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54A05" w:rsidRDefault="00D50ACA">
      <w:r>
        <w:rPr>
          <w:noProof/>
        </w:rPr>
        <w:drawing>
          <wp:inline distT="0" distB="0" distL="0" distR="0">
            <wp:extent cx="5943600" cy="3962400"/>
            <wp:effectExtent l="0" t="0" r="0" b="0"/>
            <wp:docPr id="583421412" name="Picture 9" descr="UBC Librarians placing Malcolmson Photography Collection books on a table in the Ridington Room at the Irving K. Barber Learning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421412" name="Picture 9" descr="UBC Librarians placing Malcolmson Photography Collection books on a table in the Ridington Room at the Irving K. Barber Learning Centr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EA6286" w:rsidRDefault="00EA6286"/>
    <w:p w:rsidR="00EA6286" w:rsidRDefault="00EA6286"/>
    <w:p w:rsidR="00EA6286" w:rsidRPr="00EA6286" w:rsidRDefault="00EA6286" w:rsidP="00EA6286">
      <w:pPr>
        <w:spacing w:line="276" w:lineRule="auto"/>
        <w:rPr>
          <w:rFonts w:cs="Arial"/>
          <w:sz w:val="52"/>
          <w:szCs w:val="52"/>
        </w:rPr>
      </w:pPr>
      <w:r w:rsidRPr="00EA6286">
        <w:rPr>
          <w:rFonts w:cs="Arial"/>
          <w:sz w:val="52"/>
          <w:szCs w:val="52"/>
        </w:rPr>
        <w:t>UBC Library</w:t>
      </w:r>
    </w:p>
    <w:p w:rsidR="00EA6286" w:rsidRPr="00EA6286" w:rsidRDefault="00EA6286" w:rsidP="00EA6286">
      <w:pPr>
        <w:spacing w:line="276" w:lineRule="auto"/>
        <w:rPr>
          <w:rFonts w:cs="Arial"/>
          <w:sz w:val="52"/>
          <w:szCs w:val="52"/>
        </w:rPr>
      </w:pPr>
      <w:r w:rsidRPr="00EA6286">
        <w:rPr>
          <w:rFonts w:cs="Arial"/>
          <w:sz w:val="52"/>
          <w:szCs w:val="52"/>
        </w:rPr>
        <w:t>2022/23</w:t>
      </w:r>
    </w:p>
    <w:p w:rsidR="00EA6286" w:rsidRDefault="00EA6286" w:rsidP="00EA6286">
      <w:pPr>
        <w:spacing w:line="276" w:lineRule="auto"/>
        <w:rPr>
          <w:rFonts w:cs="Arial"/>
          <w:sz w:val="52"/>
          <w:szCs w:val="52"/>
        </w:rPr>
      </w:pPr>
      <w:r w:rsidRPr="00EA6286">
        <w:rPr>
          <w:rFonts w:cs="Arial"/>
          <w:sz w:val="52"/>
          <w:szCs w:val="52"/>
        </w:rPr>
        <w:t>Senate Report</w:t>
      </w:r>
    </w:p>
    <w:p w:rsidR="00EA6286" w:rsidRDefault="00EA6286" w:rsidP="00EA6286">
      <w:pPr>
        <w:spacing w:line="276" w:lineRule="auto"/>
        <w:rPr>
          <w:rFonts w:cs="Arial"/>
          <w:sz w:val="52"/>
          <w:szCs w:val="52"/>
        </w:rPr>
      </w:pPr>
    </w:p>
    <w:p w:rsidR="00EA6286" w:rsidRDefault="00EA6286" w:rsidP="00EA6286">
      <w:pPr>
        <w:spacing w:line="276" w:lineRule="auto"/>
        <w:rPr>
          <w:rFonts w:cs="Arial"/>
          <w:sz w:val="52"/>
          <w:szCs w:val="52"/>
        </w:rPr>
      </w:pPr>
    </w:p>
    <w:p w:rsidR="00EA6286" w:rsidRDefault="00EA6286" w:rsidP="00EA6286">
      <w:pPr>
        <w:spacing w:line="276" w:lineRule="auto"/>
        <w:rPr>
          <w:rFonts w:cs="Arial"/>
          <w:sz w:val="52"/>
          <w:szCs w:val="52"/>
        </w:rPr>
      </w:pPr>
    </w:p>
    <w:p w:rsidR="00EA6286" w:rsidRDefault="00EA6286" w:rsidP="00EA6286">
      <w:pPr>
        <w:spacing w:line="276" w:lineRule="auto"/>
        <w:rPr>
          <w:rFonts w:cs="Arial"/>
          <w:sz w:val="52"/>
          <w:szCs w:val="52"/>
        </w:rPr>
      </w:pPr>
    </w:p>
    <w:p w:rsidR="00116558" w:rsidRDefault="00116558" w:rsidP="00EA6286">
      <w:pPr>
        <w:spacing w:line="276" w:lineRule="auto"/>
        <w:rPr>
          <w:rFonts w:cs="Arial"/>
          <w:sz w:val="48"/>
          <w:szCs w:val="48"/>
        </w:rPr>
      </w:pPr>
    </w:p>
    <w:p w:rsidR="00EA6286" w:rsidRPr="00516DD7" w:rsidRDefault="00EA6286" w:rsidP="009D70B7">
      <w:pPr>
        <w:pStyle w:val="Heading1"/>
      </w:pPr>
      <w:r w:rsidRPr="00516DD7">
        <w:lastRenderedPageBreak/>
        <w:t>Table of Contents</w:t>
      </w:r>
    </w:p>
    <w:p w:rsidR="00EA6286" w:rsidRDefault="00EA6286" w:rsidP="00EA6286">
      <w:pPr>
        <w:spacing w:line="276" w:lineRule="auto"/>
        <w:rPr>
          <w:rFonts w:cs="Arial"/>
          <w:sz w:val="52"/>
          <w:szCs w:val="52"/>
        </w:rPr>
      </w:pPr>
    </w:p>
    <w:p w:rsidR="001671BF" w:rsidRPr="00087E1F" w:rsidRDefault="00000000" w:rsidP="00EA6286">
      <w:pPr>
        <w:spacing w:line="276" w:lineRule="auto"/>
        <w:rPr>
          <w:rFonts w:cs="Arial"/>
          <w:b/>
          <w:bCs/>
        </w:rPr>
      </w:pPr>
      <w:hyperlink w:anchor="MessageFromTheUniversityLibrarian" w:history="1">
        <w:r w:rsidR="00EA6286" w:rsidRPr="00087E1F">
          <w:rPr>
            <w:rStyle w:val="Hyperlink"/>
            <w:rFonts w:cs="Arial"/>
            <w:b/>
            <w:bCs/>
          </w:rPr>
          <w:t>Message from the University Librarian – Pages 3-4</w:t>
        </w:r>
      </w:hyperlink>
    </w:p>
    <w:p w:rsidR="001671BF" w:rsidRDefault="001671BF" w:rsidP="00EA6286">
      <w:pPr>
        <w:spacing w:line="276" w:lineRule="auto"/>
        <w:rPr>
          <w:rFonts w:cs="Arial"/>
        </w:rPr>
      </w:pPr>
    </w:p>
    <w:p w:rsidR="001671BF" w:rsidRDefault="00000000" w:rsidP="00EA6286">
      <w:pPr>
        <w:pStyle w:val="ListParagraph"/>
        <w:numPr>
          <w:ilvl w:val="0"/>
          <w:numId w:val="11"/>
        </w:numPr>
        <w:spacing w:line="276" w:lineRule="auto"/>
        <w:rPr>
          <w:rFonts w:cs="Arial"/>
        </w:rPr>
      </w:pPr>
      <w:hyperlink w:anchor="UBCLibraryAndTheIndigenousStrategicPlan" w:history="1">
        <w:r w:rsidR="001671BF" w:rsidRPr="001671BF">
          <w:rPr>
            <w:rStyle w:val="Hyperlink"/>
            <w:rFonts w:cs="Arial"/>
          </w:rPr>
          <w:t>UBC Library and the Indigenous Strategic Plan – Page 5</w:t>
        </w:r>
      </w:hyperlink>
    </w:p>
    <w:p w:rsidR="001671BF" w:rsidRPr="001671BF" w:rsidRDefault="00000000" w:rsidP="00EA6286">
      <w:pPr>
        <w:pStyle w:val="ListParagraph"/>
        <w:numPr>
          <w:ilvl w:val="0"/>
          <w:numId w:val="11"/>
        </w:numPr>
        <w:spacing w:line="276" w:lineRule="auto"/>
        <w:rPr>
          <w:rFonts w:cs="Arial"/>
        </w:rPr>
      </w:pPr>
      <w:hyperlink w:anchor="UBCLibraryAndTheInclusionActionPlan" w:history="1">
        <w:r w:rsidR="001671BF" w:rsidRPr="001671BF">
          <w:rPr>
            <w:rStyle w:val="Hyperlink"/>
            <w:rFonts w:cs="Arial"/>
          </w:rPr>
          <w:t>UBC Library and the Inclusion Action Plan – Page 5</w:t>
        </w:r>
      </w:hyperlink>
    </w:p>
    <w:p w:rsidR="00EA6286" w:rsidRDefault="00EA6286" w:rsidP="00EA6286">
      <w:pPr>
        <w:spacing w:line="276" w:lineRule="auto"/>
        <w:rPr>
          <w:rFonts w:cs="Arial"/>
        </w:rPr>
      </w:pPr>
    </w:p>
    <w:p w:rsidR="00EA6286" w:rsidRPr="006B0FB7" w:rsidRDefault="006B0FB7" w:rsidP="00EA6286">
      <w:pPr>
        <w:spacing w:line="276" w:lineRule="auto"/>
        <w:rPr>
          <w:rStyle w:val="Hyperlink"/>
          <w:rFonts w:cs="Arial"/>
          <w:b/>
          <w:bCs/>
        </w:rPr>
      </w:pPr>
      <w:r w:rsidRPr="001671BF">
        <w:rPr>
          <w:rFonts w:cs="Arial"/>
          <w:b/>
          <w:bCs/>
        </w:rPr>
        <w:fldChar w:fldCharType="begin"/>
      </w:r>
      <w:r>
        <w:rPr>
          <w:rFonts w:cs="Arial"/>
          <w:b/>
          <w:bCs/>
        </w:rPr>
        <w:instrText>HYPERLINK  \l "AdvanceResearchLearningAndScholarship"</w:instrText>
      </w:r>
      <w:r w:rsidRPr="001671BF">
        <w:rPr>
          <w:rFonts w:cs="Arial"/>
          <w:b/>
          <w:bCs/>
        </w:rPr>
      </w:r>
      <w:r w:rsidRPr="001671BF">
        <w:rPr>
          <w:rFonts w:cs="Arial"/>
          <w:b/>
          <w:bCs/>
        </w:rPr>
        <w:fldChar w:fldCharType="separate"/>
      </w:r>
      <w:r w:rsidR="00EA6286" w:rsidRPr="006B0FB7">
        <w:rPr>
          <w:rStyle w:val="Hyperlink"/>
          <w:rFonts w:cs="Arial"/>
          <w:b/>
          <w:bCs/>
        </w:rPr>
        <w:t xml:space="preserve">Section 1 </w:t>
      </w:r>
    </w:p>
    <w:p w:rsidR="001671BF" w:rsidRDefault="00EA6286" w:rsidP="00EA6286">
      <w:pPr>
        <w:pStyle w:val="ListParagraph"/>
        <w:numPr>
          <w:ilvl w:val="0"/>
          <w:numId w:val="12"/>
        </w:numPr>
        <w:spacing w:line="276" w:lineRule="auto"/>
        <w:rPr>
          <w:rFonts w:cs="Arial"/>
        </w:rPr>
      </w:pPr>
      <w:r w:rsidRPr="001671BF">
        <w:rPr>
          <w:rStyle w:val="Hyperlink"/>
          <w:rFonts w:cs="Arial"/>
        </w:rPr>
        <w:t xml:space="preserve">Advance Research, Learning and Scholarship – Pages 5-7 </w:t>
      </w:r>
      <w:r w:rsidR="006B0FB7" w:rsidRPr="001671BF">
        <w:rPr>
          <w:rFonts w:cs="Arial"/>
          <w:b/>
          <w:bCs/>
        </w:rPr>
        <w:fldChar w:fldCharType="end"/>
      </w:r>
      <w:r w:rsidRPr="001671BF">
        <w:rPr>
          <w:rFonts w:cs="Arial"/>
        </w:rPr>
        <w:t xml:space="preserve"> </w:t>
      </w:r>
    </w:p>
    <w:p w:rsidR="00EA6286" w:rsidRPr="001671BF" w:rsidRDefault="00000000" w:rsidP="00EA6286">
      <w:pPr>
        <w:pStyle w:val="ListParagraph"/>
        <w:numPr>
          <w:ilvl w:val="0"/>
          <w:numId w:val="12"/>
        </w:numPr>
        <w:spacing w:line="276" w:lineRule="auto"/>
        <w:rPr>
          <w:rFonts w:cs="Arial"/>
        </w:rPr>
      </w:pPr>
      <w:hyperlink w:anchor="FundraisingForFuture" w:history="1">
        <w:r w:rsidR="00EA6286" w:rsidRPr="001671BF">
          <w:rPr>
            <w:rStyle w:val="Hyperlink"/>
            <w:rFonts w:cs="Arial"/>
          </w:rPr>
          <w:t xml:space="preserve">Fundraising for the future – Page 8 </w:t>
        </w:r>
      </w:hyperlink>
      <w:r w:rsidR="00EA6286" w:rsidRPr="001671BF">
        <w:rPr>
          <w:rFonts w:cs="Arial"/>
        </w:rPr>
        <w:t xml:space="preserve"> </w:t>
      </w:r>
    </w:p>
    <w:p w:rsidR="00EA6286" w:rsidRDefault="00EA6286" w:rsidP="00EA6286">
      <w:pPr>
        <w:spacing w:line="276" w:lineRule="auto"/>
        <w:rPr>
          <w:rFonts w:cs="Arial"/>
        </w:rPr>
      </w:pPr>
    </w:p>
    <w:p w:rsidR="00EA6286" w:rsidRPr="006B0FB7" w:rsidRDefault="006B0FB7" w:rsidP="00EA6286">
      <w:pPr>
        <w:spacing w:line="276" w:lineRule="auto"/>
        <w:rPr>
          <w:rStyle w:val="Hyperlink"/>
          <w:rFonts w:cs="Arial"/>
          <w:b/>
          <w:bCs/>
        </w:rPr>
      </w:pPr>
      <w:r w:rsidRPr="001671BF">
        <w:rPr>
          <w:rFonts w:cs="Arial"/>
          <w:b/>
          <w:bCs/>
        </w:rPr>
        <w:fldChar w:fldCharType="begin"/>
      </w:r>
      <w:r>
        <w:rPr>
          <w:rFonts w:cs="Arial"/>
          <w:b/>
          <w:bCs/>
        </w:rPr>
        <w:instrText>HYPERLINK  \l "EngageCommunities"</w:instrText>
      </w:r>
      <w:r w:rsidRPr="001671BF">
        <w:rPr>
          <w:rFonts w:cs="Arial"/>
          <w:b/>
          <w:bCs/>
        </w:rPr>
      </w:r>
      <w:r w:rsidRPr="001671BF">
        <w:rPr>
          <w:rFonts w:cs="Arial"/>
          <w:b/>
          <w:bCs/>
        </w:rPr>
        <w:fldChar w:fldCharType="separate"/>
      </w:r>
      <w:r w:rsidR="00EA6286" w:rsidRPr="006B0FB7">
        <w:rPr>
          <w:rStyle w:val="Hyperlink"/>
          <w:rFonts w:cs="Arial"/>
          <w:b/>
          <w:bCs/>
        </w:rPr>
        <w:t xml:space="preserve">Section 2 </w:t>
      </w:r>
    </w:p>
    <w:p w:rsidR="00EA6286" w:rsidRPr="001671BF" w:rsidRDefault="00EA6286" w:rsidP="001671BF">
      <w:pPr>
        <w:pStyle w:val="ListParagraph"/>
        <w:numPr>
          <w:ilvl w:val="0"/>
          <w:numId w:val="13"/>
        </w:numPr>
        <w:spacing w:line="276" w:lineRule="auto"/>
        <w:rPr>
          <w:rFonts w:cs="Arial"/>
        </w:rPr>
      </w:pPr>
      <w:r w:rsidRPr="001671BF">
        <w:rPr>
          <w:rStyle w:val="Hyperlink"/>
          <w:rFonts w:cs="Arial"/>
        </w:rPr>
        <w:t xml:space="preserve">Engage with Communities – Pages 9-11 </w:t>
      </w:r>
      <w:r w:rsidR="006B0FB7" w:rsidRPr="001671BF">
        <w:rPr>
          <w:rFonts w:cs="Arial"/>
          <w:b/>
          <w:bCs/>
        </w:rPr>
        <w:fldChar w:fldCharType="end"/>
      </w:r>
      <w:r w:rsidRPr="001671BF">
        <w:rPr>
          <w:rFonts w:cs="Arial"/>
        </w:rPr>
        <w:t xml:space="preserve"> </w:t>
      </w:r>
    </w:p>
    <w:p w:rsidR="00EA6286" w:rsidRDefault="00EA6286" w:rsidP="00EA6286">
      <w:pPr>
        <w:spacing w:line="276" w:lineRule="auto"/>
        <w:rPr>
          <w:rFonts w:cs="Arial"/>
        </w:rPr>
      </w:pPr>
    </w:p>
    <w:p w:rsidR="00EA6286" w:rsidRPr="006B0FB7" w:rsidRDefault="006B0FB7" w:rsidP="00EA6286">
      <w:pPr>
        <w:spacing w:line="276" w:lineRule="auto"/>
        <w:rPr>
          <w:rStyle w:val="Hyperlink"/>
          <w:rFonts w:cs="Arial"/>
          <w:b/>
          <w:bCs/>
        </w:rPr>
      </w:pPr>
      <w:r w:rsidRPr="001671BF">
        <w:rPr>
          <w:rFonts w:cs="Arial"/>
          <w:b/>
          <w:bCs/>
        </w:rPr>
        <w:fldChar w:fldCharType="begin"/>
      </w:r>
      <w:r>
        <w:rPr>
          <w:rFonts w:cs="Arial"/>
          <w:b/>
          <w:bCs/>
        </w:rPr>
        <w:instrText>HYPERLINK  \l "CreateDeliverResponsiveCollections"</w:instrText>
      </w:r>
      <w:r w:rsidRPr="001671BF">
        <w:rPr>
          <w:rFonts w:cs="Arial"/>
          <w:b/>
          <w:bCs/>
        </w:rPr>
      </w:r>
      <w:r w:rsidRPr="001671BF">
        <w:rPr>
          <w:rFonts w:cs="Arial"/>
          <w:b/>
          <w:bCs/>
        </w:rPr>
        <w:fldChar w:fldCharType="separate"/>
      </w:r>
      <w:r w:rsidR="00EA6286" w:rsidRPr="006B0FB7">
        <w:rPr>
          <w:rStyle w:val="Hyperlink"/>
          <w:rFonts w:cs="Arial"/>
          <w:b/>
          <w:bCs/>
        </w:rPr>
        <w:t xml:space="preserve">Section 3 </w:t>
      </w:r>
    </w:p>
    <w:p w:rsidR="001671BF" w:rsidRDefault="00EA6286" w:rsidP="00EA6286">
      <w:pPr>
        <w:pStyle w:val="ListParagraph"/>
        <w:numPr>
          <w:ilvl w:val="0"/>
          <w:numId w:val="13"/>
        </w:numPr>
        <w:spacing w:line="276" w:lineRule="auto"/>
        <w:rPr>
          <w:rFonts w:cs="Arial"/>
        </w:rPr>
      </w:pPr>
      <w:r w:rsidRPr="001671BF">
        <w:rPr>
          <w:rStyle w:val="Hyperlink"/>
          <w:rFonts w:cs="Arial"/>
        </w:rPr>
        <w:t xml:space="preserve">Create and Deliver Responsive Collections – Pages 12-14 </w:t>
      </w:r>
      <w:r w:rsidR="006B0FB7" w:rsidRPr="001671BF">
        <w:rPr>
          <w:rFonts w:cs="Arial"/>
          <w:b/>
          <w:bCs/>
        </w:rPr>
        <w:fldChar w:fldCharType="end"/>
      </w:r>
      <w:r w:rsidRPr="001671BF">
        <w:rPr>
          <w:rFonts w:cs="Arial"/>
        </w:rPr>
        <w:t xml:space="preserve"> </w:t>
      </w:r>
    </w:p>
    <w:p w:rsidR="001671BF" w:rsidRDefault="00000000" w:rsidP="00EA6286">
      <w:pPr>
        <w:pStyle w:val="ListParagraph"/>
        <w:numPr>
          <w:ilvl w:val="0"/>
          <w:numId w:val="13"/>
        </w:numPr>
        <w:spacing w:line="276" w:lineRule="auto"/>
        <w:rPr>
          <w:rFonts w:cs="Arial"/>
        </w:rPr>
      </w:pPr>
      <w:hyperlink w:anchor="UBCLibraryAtAGlance" w:history="1">
        <w:r w:rsidR="00EA6286" w:rsidRPr="001671BF">
          <w:rPr>
            <w:rStyle w:val="Hyperlink"/>
            <w:rFonts w:cs="Arial"/>
          </w:rPr>
          <w:t xml:space="preserve">UBC Library at a glance – Page 15 </w:t>
        </w:r>
      </w:hyperlink>
      <w:r w:rsidR="00EA6286" w:rsidRPr="001671BF">
        <w:rPr>
          <w:rFonts w:cs="Arial"/>
        </w:rPr>
        <w:t xml:space="preserve"> </w:t>
      </w:r>
    </w:p>
    <w:p w:rsidR="00EA6286" w:rsidRPr="001671BF" w:rsidRDefault="00000000" w:rsidP="00EA6286">
      <w:pPr>
        <w:pStyle w:val="ListParagraph"/>
        <w:numPr>
          <w:ilvl w:val="0"/>
          <w:numId w:val="13"/>
        </w:numPr>
        <w:spacing w:line="276" w:lineRule="auto"/>
        <w:rPr>
          <w:rFonts w:cs="Arial"/>
        </w:rPr>
      </w:pPr>
      <w:hyperlink w:anchor="StatementOfRevenue" w:history="1">
        <w:r w:rsidR="00EA6286" w:rsidRPr="001671BF">
          <w:rPr>
            <w:rStyle w:val="Hyperlink"/>
            <w:rFonts w:cs="Arial"/>
          </w:rPr>
          <w:t xml:space="preserve">Statement of revenue &amp; expenditures – Page 16 </w:t>
        </w:r>
      </w:hyperlink>
      <w:r w:rsidR="00EA6286" w:rsidRPr="001671BF">
        <w:rPr>
          <w:rFonts w:cs="Arial"/>
        </w:rPr>
        <w:t xml:space="preserve"> </w:t>
      </w:r>
    </w:p>
    <w:p w:rsidR="00EA6286" w:rsidRDefault="00EA6286" w:rsidP="00EA6286">
      <w:pPr>
        <w:spacing w:line="276" w:lineRule="auto"/>
        <w:rPr>
          <w:rFonts w:cs="Arial"/>
        </w:rPr>
      </w:pPr>
    </w:p>
    <w:p w:rsidR="00EA6286" w:rsidRPr="006B0FB7" w:rsidRDefault="006B0FB7" w:rsidP="00EA6286">
      <w:pPr>
        <w:spacing w:line="276" w:lineRule="auto"/>
        <w:rPr>
          <w:rStyle w:val="Hyperlink"/>
          <w:rFonts w:cs="Arial"/>
          <w:b/>
          <w:bCs/>
        </w:rPr>
      </w:pPr>
      <w:r w:rsidRPr="001671BF">
        <w:rPr>
          <w:rFonts w:cs="Arial"/>
          <w:b/>
          <w:bCs/>
        </w:rPr>
        <w:fldChar w:fldCharType="begin"/>
      </w:r>
      <w:r>
        <w:rPr>
          <w:rFonts w:cs="Arial"/>
          <w:b/>
          <w:bCs/>
        </w:rPr>
        <w:instrText>HYPERLINK  \l "InspireInnovativeSpacesServices"</w:instrText>
      </w:r>
      <w:r w:rsidRPr="001671BF">
        <w:rPr>
          <w:rFonts w:cs="Arial"/>
          <w:b/>
          <w:bCs/>
        </w:rPr>
      </w:r>
      <w:r w:rsidRPr="001671BF">
        <w:rPr>
          <w:rFonts w:cs="Arial"/>
          <w:b/>
          <w:bCs/>
        </w:rPr>
        <w:fldChar w:fldCharType="separate"/>
      </w:r>
      <w:r w:rsidR="00EA6286" w:rsidRPr="006B0FB7">
        <w:rPr>
          <w:rStyle w:val="Hyperlink"/>
          <w:rFonts w:cs="Arial"/>
          <w:b/>
          <w:bCs/>
        </w:rPr>
        <w:t xml:space="preserve">Section 4 </w:t>
      </w:r>
    </w:p>
    <w:p w:rsidR="00EA6286" w:rsidRPr="001671BF" w:rsidRDefault="00EA6286" w:rsidP="001671BF">
      <w:pPr>
        <w:pStyle w:val="ListParagraph"/>
        <w:numPr>
          <w:ilvl w:val="0"/>
          <w:numId w:val="14"/>
        </w:numPr>
        <w:spacing w:line="276" w:lineRule="auto"/>
        <w:rPr>
          <w:rFonts w:cs="Arial"/>
        </w:rPr>
      </w:pPr>
      <w:r w:rsidRPr="001671BF">
        <w:rPr>
          <w:rStyle w:val="Hyperlink"/>
          <w:rFonts w:cs="Arial"/>
        </w:rPr>
        <w:t>Inspire with Innovative Spaces and Services – Pages 17-19</w:t>
      </w:r>
      <w:r w:rsidR="006B0FB7" w:rsidRPr="001671BF">
        <w:rPr>
          <w:rFonts w:cs="Arial"/>
          <w:b/>
          <w:bCs/>
        </w:rPr>
        <w:fldChar w:fldCharType="end"/>
      </w:r>
      <w:r w:rsidRPr="001671BF">
        <w:rPr>
          <w:rFonts w:cs="Arial"/>
        </w:rPr>
        <w:t xml:space="preserve">   </w:t>
      </w:r>
    </w:p>
    <w:p w:rsidR="00EA6286" w:rsidRDefault="00EA6286" w:rsidP="00EA6286">
      <w:pPr>
        <w:spacing w:line="276" w:lineRule="auto"/>
        <w:rPr>
          <w:rFonts w:cs="Arial"/>
        </w:rPr>
      </w:pPr>
    </w:p>
    <w:p w:rsidR="00EA6286" w:rsidRPr="006B0FB7" w:rsidRDefault="006B0FB7" w:rsidP="00EA6286">
      <w:pPr>
        <w:spacing w:line="276" w:lineRule="auto"/>
        <w:rPr>
          <w:rStyle w:val="Hyperlink"/>
          <w:rFonts w:cs="Arial"/>
          <w:b/>
          <w:bCs/>
        </w:rPr>
      </w:pPr>
      <w:r w:rsidRPr="001671BF">
        <w:rPr>
          <w:rFonts w:cs="Arial"/>
          <w:b/>
          <w:bCs/>
        </w:rPr>
        <w:fldChar w:fldCharType="begin"/>
      </w:r>
      <w:r>
        <w:rPr>
          <w:rFonts w:cs="Arial"/>
          <w:b/>
          <w:bCs/>
        </w:rPr>
        <w:instrText>HYPERLINK  \l "StewardTheOrganization"</w:instrText>
      </w:r>
      <w:r w:rsidRPr="001671BF">
        <w:rPr>
          <w:rFonts w:cs="Arial"/>
          <w:b/>
          <w:bCs/>
        </w:rPr>
      </w:r>
      <w:r w:rsidRPr="001671BF">
        <w:rPr>
          <w:rFonts w:cs="Arial"/>
          <w:b/>
          <w:bCs/>
        </w:rPr>
        <w:fldChar w:fldCharType="separate"/>
      </w:r>
      <w:r w:rsidR="00EA6286" w:rsidRPr="006B0FB7">
        <w:rPr>
          <w:rStyle w:val="Hyperlink"/>
          <w:rFonts w:cs="Arial"/>
          <w:b/>
          <w:bCs/>
        </w:rPr>
        <w:t xml:space="preserve">Section 5 </w:t>
      </w:r>
    </w:p>
    <w:p w:rsidR="001671BF" w:rsidRDefault="00EA6286" w:rsidP="00EA6286">
      <w:pPr>
        <w:pStyle w:val="ListParagraph"/>
        <w:numPr>
          <w:ilvl w:val="0"/>
          <w:numId w:val="14"/>
        </w:numPr>
        <w:spacing w:line="276" w:lineRule="auto"/>
        <w:rPr>
          <w:rFonts w:cs="Arial"/>
        </w:rPr>
      </w:pPr>
      <w:r w:rsidRPr="001671BF">
        <w:rPr>
          <w:rStyle w:val="Hyperlink"/>
          <w:rFonts w:cs="Arial"/>
        </w:rPr>
        <w:t xml:space="preserve">Steward the Organization – Pages 20-21 </w:t>
      </w:r>
      <w:r w:rsidR="006B0FB7" w:rsidRPr="001671BF">
        <w:rPr>
          <w:rFonts w:cs="Arial"/>
          <w:b/>
          <w:bCs/>
        </w:rPr>
        <w:fldChar w:fldCharType="end"/>
      </w:r>
      <w:r w:rsidRPr="001671BF">
        <w:rPr>
          <w:rFonts w:cs="Arial"/>
        </w:rPr>
        <w:t xml:space="preserve"> </w:t>
      </w:r>
    </w:p>
    <w:p w:rsidR="001671BF" w:rsidRDefault="00000000" w:rsidP="00EA6286">
      <w:pPr>
        <w:pStyle w:val="ListParagraph"/>
        <w:numPr>
          <w:ilvl w:val="0"/>
          <w:numId w:val="14"/>
        </w:numPr>
        <w:spacing w:line="276" w:lineRule="auto"/>
        <w:rPr>
          <w:rFonts w:cs="Arial"/>
        </w:rPr>
      </w:pPr>
      <w:hyperlink w:anchor="UBCOLibrary" w:history="1">
        <w:r w:rsidR="00EA6286" w:rsidRPr="001671BF">
          <w:rPr>
            <w:rStyle w:val="Hyperlink"/>
            <w:rFonts w:cs="Arial"/>
          </w:rPr>
          <w:t xml:space="preserve">UBC Okanagan Library Highlights – Page 22 </w:t>
        </w:r>
      </w:hyperlink>
      <w:r w:rsidR="00EA6286" w:rsidRPr="001671BF">
        <w:rPr>
          <w:rFonts w:cs="Arial"/>
        </w:rPr>
        <w:t xml:space="preserve"> </w:t>
      </w:r>
    </w:p>
    <w:p w:rsidR="00EA6286" w:rsidRPr="001671BF" w:rsidRDefault="00000000" w:rsidP="00EA6286">
      <w:pPr>
        <w:pStyle w:val="ListParagraph"/>
        <w:numPr>
          <w:ilvl w:val="0"/>
          <w:numId w:val="14"/>
        </w:numPr>
        <w:spacing w:line="276" w:lineRule="auto"/>
        <w:rPr>
          <w:rFonts w:cs="Arial"/>
        </w:rPr>
      </w:pPr>
      <w:hyperlink w:anchor="_Acknowledgements" w:history="1">
        <w:r w:rsidR="00EA6286" w:rsidRPr="001671BF">
          <w:rPr>
            <w:rStyle w:val="Hyperlink"/>
            <w:rFonts w:cs="Arial"/>
          </w:rPr>
          <w:t>Acknowledgements – Page 23</w:t>
        </w:r>
      </w:hyperlink>
    </w:p>
    <w:p w:rsidR="00EA6286" w:rsidRDefault="00EA6286" w:rsidP="00EA6286">
      <w:pPr>
        <w:spacing w:line="276" w:lineRule="auto"/>
        <w:rPr>
          <w:rFonts w:cs="Arial"/>
        </w:rPr>
      </w:pPr>
    </w:p>
    <w:p w:rsidR="00EA6286" w:rsidRDefault="00EA6286" w:rsidP="00EA6286">
      <w:pPr>
        <w:spacing w:line="276" w:lineRule="auto"/>
        <w:rPr>
          <w:rFonts w:cs="Arial"/>
        </w:rPr>
      </w:pPr>
    </w:p>
    <w:p w:rsidR="00EA6286" w:rsidRDefault="00EA6286" w:rsidP="00EA6286">
      <w:pPr>
        <w:spacing w:line="276" w:lineRule="auto"/>
        <w:rPr>
          <w:rFonts w:cs="Arial"/>
        </w:rPr>
      </w:pPr>
    </w:p>
    <w:p w:rsidR="00EA6286" w:rsidRDefault="00EA6286" w:rsidP="00EA6286">
      <w:pPr>
        <w:spacing w:line="276" w:lineRule="auto"/>
        <w:rPr>
          <w:rFonts w:cs="Arial"/>
        </w:rPr>
      </w:pPr>
    </w:p>
    <w:p w:rsidR="00EA6286" w:rsidRDefault="00EA6286" w:rsidP="00EA6286">
      <w:pPr>
        <w:spacing w:line="276" w:lineRule="auto"/>
        <w:rPr>
          <w:rFonts w:cs="Arial"/>
        </w:rPr>
      </w:pPr>
    </w:p>
    <w:p w:rsidR="00EA6286" w:rsidRDefault="00EA6286" w:rsidP="00EA6286">
      <w:pPr>
        <w:spacing w:line="276" w:lineRule="auto"/>
        <w:rPr>
          <w:rFonts w:cs="Arial"/>
        </w:rPr>
      </w:pPr>
    </w:p>
    <w:p w:rsidR="00EA6286" w:rsidRDefault="00EA6286" w:rsidP="00EA6286">
      <w:pPr>
        <w:spacing w:line="276" w:lineRule="auto"/>
        <w:rPr>
          <w:rFonts w:cs="Arial"/>
        </w:rPr>
      </w:pPr>
    </w:p>
    <w:p w:rsidR="00EA6286" w:rsidRDefault="00EA6286" w:rsidP="00EA6286">
      <w:pPr>
        <w:spacing w:line="276" w:lineRule="auto"/>
        <w:rPr>
          <w:rFonts w:cs="Arial"/>
        </w:rPr>
      </w:pPr>
    </w:p>
    <w:p w:rsidR="00EA6286" w:rsidRDefault="00EA6286" w:rsidP="00EA6286">
      <w:pPr>
        <w:spacing w:line="276" w:lineRule="auto"/>
        <w:rPr>
          <w:rFonts w:cs="Arial"/>
        </w:rPr>
      </w:pPr>
      <w:r>
        <w:rPr>
          <w:rFonts w:cs="Arial"/>
          <w:noProof/>
        </w:rPr>
        <w:lastRenderedPageBreak/>
        <w:drawing>
          <wp:inline distT="0" distB="0" distL="0" distR="0">
            <wp:extent cx="5943600" cy="3962400"/>
            <wp:effectExtent l="0" t="0" r="0" b="0"/>
            <wp:docPr id="1969453366" name="Picture 2" descr="Dr. Susan E. Parker smiling for a photo in her office at the UBC Vancouver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453366" name="Picture 2" descr="Dr. Susan E. Parker smiling for a photo in her office at the UBC Vancouver campus."/>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EA6286" w:rsidRDefault="00EA6286" w:rsidP="00EA6286">
      <w:pPr>
        <w:spacing w:line="276" w:lineRule="auto"/>
        <w:rPr>
          <w:rFonts w:cs="Arial"/>
        </w:rPr>
      </w:pPr>
    </w:p>
    <w:p w:rsidR="00EA6286" w:rsidRPr="009D70B7" w:rsidRDefault="00EA6286" w:rsidP="009D70B7">
      <w:pPr>
        <w:pStyle w:val="Heading2"/>
      </w:pPr>
      <w:bookmarkStart w:id="0" w:name="MessageFromTheUniversityLibrarian"/>
      <w:r w:rsidRPr="009D70B7">
        <w:t>Message from the University Librarian</w:t>
      </w:r>
    </w:p>
    <w:bookmarkEnd w:id="0"/>
    <w:p w:rsidR="00EA6286" w:rsidRDefault="00EA6286" w:rsidP="00EA6286">
      <w:pPr>
        <w:spacing w:line="276" w:lineRule="auto"/>
        <w:rPr>
          <w:rFonts w:cs="Arial"/>
          <w:sz w:val="32"/>
          <w:szCs w:val="32"/>
        </w:rPr>
      </w:pPr>
    </w:p>
    <w:p w:rsidR="00BF1BB3" w:rsidRDefault="00BF1BB3" w:rsidP="00EA6286">
      <w:pPr>
        <w:spacing w:line="276" w:lineRule="auto"/>
        <w:rPr>
          <w:rFonts w:cs="Arial"/>
        </w:rPr>
      </w:pPr>
      <w:r w:rsidRPr="00BF1BB3">
        <w:rPr>
          <w:rFonts w:cs="Arial"/>
        </w:rPr>
        <w:t xml:space="preserve">2022/2023 has been an important year and allowed the library to make significant headway in alignment with the university’s priorities of </w:t>
      </w:r>
      <w:r w:rsidR="00313904">
        <w:rPr>
          <w:rFonts w:cs="Arial"/>
        </w:rPr>
        <w:t>e</w:t>
      </w:r>
      <w:r w:rsidRPr="00BF1BB3">
        <w:rPr>
          <w:rFonts w:cs="Arial"/>
        </w:rPr>
        <w:t xml:space="preserve">quity, </w:t>
      </w:r>
      <w:r w:rsidR="00313904">
        <w:rPr>
          <w:rFonts w:cs="Arial"/>
        </w:rPr>
        <w:t>d</w:t>
      </w:r>
      <w:r w:rsidRPr="00BF1BB3">
        <w:rPr>
          <w:rFonts w:cs="Arial"/>
        </w:rPr>
        <w:t xml:space="preserve">iversity and </w:t>
      </w:r>
      <w:r w:rsidR="00313904">
        <w:rPr>
          <w:rFonts w:cs="Arial"/>
        </w:rPr>
        <w:t>i</w:t>
      </w:r>
      <w:r w:rsidRPr="00BF1BB3">
        <w:rPr>
          <w:rFonts w:cs="Arial"/>
        </w:rPr>
        <w:t xml:space="preserve">nclusion outlined in the Inclusion Action Plan and the Indigenous Strategic Plan. </w:t>
      </w:r>
    </w:p>
    <w:p w:rsidR="00BF1BB3" w:rsidRDefault="00BF1BB3" w:rsidP="00EA6286">
      <w:pPr>
        <w:spacing w:line="276" w:lineRule="auto"/>
        <w:rPr>
          <w:rFonts w:cs="Arial"/>
        </w:rPr>
      </w:pPr>
    </w:p>
    <w:p w:rsidR="00BF1BB3" w:rsidRDefault="00BF1BB3" w:rsidP="00EA6286">
      <w:pPr>
        <w:spacing w:line="276" w:lineRule="auto"/>
        <w:rPr>
          <w:rFonts w:cs="Arial"/>
        </w:rPr>
      </w:pPr>
      <w:r w:rsidRPr="00BF1BB3">
        <w:rPr>
          <w:rFonts w:cs="Arial"/>
        </w:rPr>
        <w:t xml:space="preserve">We have now fully harnessed the power of OpenAthens, our access management service, and can access more fulsome usage data around our e-resources. This has helped us to better understand our library users and </w:t>
      </w:r>
      <w:r w:rsidR="00486045" w:rsidRPr="00486045">
        <w:rPr>
          <w:rFonts w:cs="Arial"/>
        </w:rPr>
        <w:t>provides stronger evidence for data-driven acquisitions and budgetary decisions.</w:t>
      </w:r>
    </w:p>
    <w:p w:rsidR="00BF1BB3" w:rsidRDefault="00BF1BB3" w:rsidP="00EA6286">
      <w:pPr>
        <w:spacing w:line="276" w:lineRule="auto"/>
        <w:rPr>
          <w:rFonts w:cs="Arial"/>
        </w:rPr>
      </w:pPr>
    </w:p>
    <w:p w:rsidR="00BF1BB3" w:rsidRDefault="00BF1BB3" w:rsidP="00EA6286">
      <w:pPr>
        <w:spacing w:line="276" w:lineRule="auto"/>
        <w:rPr>
          <w:rFonts w:cs="Arial"/>
        </w:rPr>
      </w:pPr>
      <w:r w:rsidRPr="00BF1BB3">
        <w:rPr>
          <w:rFonts w:cs="Arial"/>
        </w:rPr>
        <w:t xml:space="preserve">We continue to invest resources in our five strategic directions: advancing research, learning and scholarship, engaging with communities, creating and delivering responsive collections, inspiring with innovative spaces and services and stewarding the organization. </w:t>
      </w:r>
    </w:p>
    <w:p w:rsidR="00BF1BB3" w:rsidRDefault="00BF1BB3" w:rsidP="00EA6286">
      <w:pPr>
        <w:spacing w:line="276" w:lineRule="auto"/>
        <w:rPr>
          <w:rFonts w:cs="Arial"/>
        </w:rPr>
      </w:pPr>
    </w:p>
    <w:p w:rsidR="00EA6286" w:rsidRDefault="00BF1BB3" w:rsidP="00EA6286">
      <w:pPr>
        <w:spacing w:line="276" w:lineRule="auto"/>
        <w:rPr>
          <w:rFonts w:cs="Arial"/>
        </w:rPr>
      </w:pPr>
      <w:r w:rsidRPr="00BF1BB3">
        <w:rPr>
          <w:rFonts w:cs="Arial"/>
        </w:rPr>
        <w:lastRenderedPageBreak/>
        <w:t>As I embark on my second term as University Librarian, I want to acknowledge the dedication and commitment of UBC Library faculty and staff as we change and evolve with the needs of our community. It is this commitment that ensures UBC Library remains the heart of the university.</w:t>
      </w:r>
    </w:p>
    <w:p w:rsidR="00BF1BB3" w:rsidRDefault="00BF1BB3" w:rsidP="00EA6286">
      <w:pPr>
        <w:spacing w:line="276" w:lineRule="auto"/>
        <w:rPr>
          <w:rFonts w:cs="Arial"/>
        </w:rPr>
      </w:pPr>
    </w:p>
    <w:p w:rsidR="00BF1BB3" w:rsidRDefault="00BF1BB3" w:rsidP="00BF1BB3">
      <w:pPr>
        <w:spacing w:line="276" w:lineRule="auto"/>
        <w:rPr>
          <w:rFonts w:cs="Arial"/>
        </w:rPr>
      </w:pPr>
      <w:r w:rsidRPr="00BF1BB3">
        <w:rPr>
          <w:rFonts w:asciiTheme="majorHAnsi" w:hAnsiTheme="majorHAnsi" w:cstheme="majorHAnsi"/>
        </w:rPr>
        <w:t>–</w:t>
      </w:r>
      <w:r>
        <w:rPr>
          <w:rFonts w:cs="Arial"/>
        </w:rPr>
        <w:t xml:space="preserve"> </w:t>
      </w:r>
      <w:r w:rsidRPr="00BF1BB3">
        <w:rPr>
          <w:rFonts w:cs="Arial"/>
        </w:rPr>
        <w:t>Dr. Susan E. Parker</w:t>
      </w:r>
    </w:p>
    <w:p w:rsidR="00BF1BB3" w:rsidRDefault="00BF1BB3" w:rsidP="00BF1BB3">
      <w:pPr>
        <w:spacing w:line="276" w:lineRule="auto"/>
        <w:rPr>
          <w:rFonts w:cs="Arial"/>
        </w:rPr>
      </w:pPr>
    </w:p>
    <w:p w:rsidR="00BF1BB3" w:rsidRDefault="00BF1BB3" w:rsidP="00BF1BB3">
      <w:pPr>
        <w:spacing w:line="276" w:lineRule="auto"/>
        <w:rPr>
          <w:rFonts w:cs="Arial"/>
        </w:rPr>
      </w:pPr>
      <w:r w:rsidRPr="00BF1BB3">
        <w:rPr>
          <w:rFonts w:cs="Arial"/>
        </w:rPr>
        <w:t>We acknowledge that the work of UBC Library is situated on the traditional and unceded territories of the xʷməθkʷəy̓əm (Musqueam) and the Syilx (Okanagan) Peoples.</w:t>
      </w:r>
    </w:p>
    <w:p w:rsidR="00BF1BB3" w:rsidRDefault="00BF1BB3" w:rsidP="00BF1BB3">
      <w:pPr>
        <w:spacing w:line="276" w:lineRule="auto"/>
        <w:rPr>
          <w:rFonts w:cs="Arial"/>
        </w:rPr>
      </w:pPr>
    </w:p>
    <w:p w:rsidR="00BF1BB3" w:rsidRDefault="00BF1BB3" w:rsidP="00BF1BB3">
      <w:pPr>
        <w:spacing w:line="276" w:lineRule="auto"/>
        <w:rPr>
          <w:rFonts w:cs="Arial"/>
        </w:rPr>
      </w:pPr>
    </w:p>
    <w:p w:rsidR="00C922CC" w:rsidRDefault="00C922CC" w:rsidP="00C922CC">
      <w:pPr>
        <w:spacing w:line="276" w:lineRule="auto"/>
        <w:rPr>
          <w:rFonts w:cs="Arial"/>
          <w:sz w:val="32"/>
          <w:szCs w:val="32"/>
        </w:rPr>
      </w:pPr>
    </w:p>
    <w:p w:rsidR="00C922CC" w:rsidRDefault="00C922CC" w:rsidP="00C922CC">
      <w:pPr>
        <w:spacing w:line="276" w:lineRule="auto"/>
        <w:rPr>
          <w:rFonts w:cs="Arial"/>
          <w:sz w:val="32"/>
          <w:szCs w:val="32"/>
        </w:rPr>
      </w:pPr>
    </w:p>
    <w:p w:rsidR="00C922CC" w:rsidRDefault="00C922CC" w:rsidP="00C922CC">
      <w:pPr>
        <w:spacing w:line="276" w:lineRule="auto"/>
        <w:rPr>
          <w:rFonts w:cs="Arial"/>
          <w:sz w:val="32"/>
          <w:szCs w:val="32"/>
        </w:rPr>
      </w:pPr>
    </w:p>
    <w:p w:rsidR="00C922CC" w:rsidRDefault="00C922CC" w:rsidP="00C922CC">
      <w:pPr>
        <w:spacing w:line="276" w:lineRule="auto"/>
        <w:rPr>
          <w:rFonts w:cs="Arial"/>
          <w:sz w:val="32"/>
          <w:szCs w:val="32"/>
        </w:rPr>
      </w:pPr>
    </w:p>
    <w:p w:rsidR="00C922CC" w:rsidRDefault="00C922CC" w:rsidP="00C922CC">
      <w:pPr>
        <w:spacing w:line="276" w:lineRule="auto"/>
        <w:rPr>
          <w:rFonts w:cs="Arial"/>
          <w:sz w:val="32"/>
          <w:szCs w:val="32"/>
        </w:rPr>
      </w:pPr>
    </w:p>
    <w:p w:rsidR="00C922CC" w:rsidRDefault="00C922CC" w:rsidP="00C922CC">
      <w:pPr>
        <w:spacing w:line="276" w:lineRule="auto"/>
        <w:rPr>
          <w:rFonts w:cs="Arial"/>
          <w:sz w:val="32"/>
          <w:szCs w:val="32"/>
        </w:rPr>
      </w:pPr>
    </w:p>
    <w:p w:rsidR="00C922CC" w:rsidRDefault="00C922CC" w:rsidP="00C922CC">
      <w:pPr>
        <w:spacing w:line="276" w:lineRule="auto"/>
        <w:rPr>
          <w:rFonts w:cs="Arial"/>
          <w:sz w:val="32"/>
          <w:szCs w:val="32"/>
        </w:rPr>
      </w:pPr>
    </w:p>
    <w:p w:rsidR="00C922CC" w:rsidRDefault="00C922CC" w:rsidP="00C922CC">
      <w:pPr>
        <w:spacing w:line="276" w:lineRule="auto"/>
        <w:rPr>
          <w:rFonts w:cs="Arial"/>
          <w:sz w:val="32"/>
          <w:szCs w:val="32"/>
        </w:rPr>
      </w:pPr>
    </w:p>
    <w:p w:rsidR="00C922CC" w:rsidRDefault="00C922CC" w:rsidP="00C922CC">
      <w:pPr>
        <w:spacing w:line="276" w:lineRule="auto"/>
        <w:rPr>
          <w:rFonts w:cs="Arial"/>
          <w:sz w:val="32"/>
          <w:szCs w:val="32"/>
        </w:rPr>
      </w:pPr>
    </w:p>
    <w:p w:rsidR="00C922CC" w:rsidRDefault="00C922CC" w:rsidP="00C922CC">
      <w:pPr>
        <w:spacing w:line="276" w:lineRule="auto"/>
        <w:rPr>
          <w:rFonts w:cs="Arial"/>
          <w:sz w:val="32"/>
          <w:szCs w:val="32"/>
        </w:rPr>
      </w:pPr>
    </w:p>
    <w:p w:rsidR="00C922CC" w:rsidRDefault="00C922CC" w:rsidP="00C922CC">
      <w:pPr>
        <w:spacing w:line="276" w:lineRule="auto"/>
        <w:rPr>
          <w:rFonts w:cs="Arial"/>
          <w:sz w:val="32"/>
          <w:szCs w:val="32"/>
        </w:rPr>
      </w:pPr>
    </w:p>
    <w:p w:rsidR="00C922CC" w:rsidRDefault="00C922CC" w:rsidP="00C922CC">
      <w:pPr>
        <w:spacing w:line="276" w:lineRule="auto"/>
        <w:rPr>
          <w:rFonts w:cs="Arial"/>
          <w:sz w:val="32"/>
          <w:szCs w:val="32"/>
        </w:rPr>
      </w:pPr>
    </w:p>
    <w:p w:rsidR="00C922CC" w:rsidRDefault="00C922CC" w:rsidP="00C922CC">
      <w:pPr>
        <w:spacing w:line="276" w:lineRule="auto"/>
        <w:rPr>
          <w:rFonts w:cs="Arial"/>
          <w:sz w:val="32"/>
          <w:szCs w:val="32"/>
        </w:rPr>
      </w:pPr>
    </w:p>
    <w:p w:rsidR="00C922CC" w:rsidRDefault="00C922CC" w:rsidP="00C922CC">
      <w:pPr>
        <w:spacing w:line="276" w:lineRule="auto"/>
        <w:rPr>
          <w:rFonts w:cs="Arial"/>
          <w:sz w:val="32"/>
          <w:szCs w:val="32"/>
        </w:rPr>
      </w:pPr>
    </w:p>
    <w:p w:rsidR="00C922CC" w:rsidRDefault="00C922CC" w:rsidP="00C922CC">
      <w:pPr>
        <w:spacing w:line="276" w:lineRule="auto"/>
        <w:rPr>
          <w:rFonts w:cs="Arial"/>
          <w:sz w:val="32"/>
          <w:szCs w:val="32"/>
        </w:rPr>
      </w:pPr>
    </w:p>
    <w:p w:rsidR="00C922CC" w:rsidRDefault="00C922CC" w:rsidP="00C922CC">
      <w:pPr>
        <w:spacing w:line="276" w:lineRule="auto"/>
        <w:rPr>
          <w:rFonts w:cs="Arial"/>
          <w:sz w:val="32"/>
          <w:szCs w:val="32"/>
        </w:rPr>
      </w:pPr>
    </w:p>
    <w:p w:rsidR="00C922CC" w:rsidRDefault="00C922CC" w:rsidP="00C922CC">
      <w:pPr>
        <w:spacing w:line="276" w:lineRule="auto"/>
        <w:rPr>
          <w:rFonts w:cs="Arial"/>
          <w:sz w:val="32"/>
          <w:szCs w:val="32"/>
        </w:rPr>
      </w:pPr>
    </w:p>
    <w:p w:rsidR="00C922CC" w:rsidRDefault="00C922CC" w:rsidP="00C922CC">
      <w:pPr>
        <w:spacing w:line="276" w:lineRule="auto"/>
        <w:rPr>
          <w:rFonts w:cs="Arial"/>
          <w:sz w:val="32"/>
          <w:szCs w:val="32"/>
        </w:rPr>
      </w:pPr>
    </w:p>
    <w:p w:rsidR="00C922CC" w:rsidRDefault="00C922CC" w:rsidP="00C922CC">
      <w:pPr>
        <w:spacing w:line="276" w:lineRule="auto"/>
        <w:rPr>
          <w:rFonts w:cs="Arial"/>
          <w:sz w:val="32"/>
          <w:szCs w:val="32"/>
        </w:rPr>
      </w:pPr>
    </w:p>
    <w:p w:rsidR="00C922CC" w:rsidRDefault="00C922CC" w:rsidP="00C922CC">
      <w:pPr>
        <w:spacing w:line="276" w:lineRule="auto"/>
        <w:rPr>
          <w:rFonts w:cs="Arial"/>
          <w:sz w:val="32"/>
          <w:szCs w:val="32"/>
        </w:rPr>
      </w:pPr>
    </w:p>
    <w:p w:rsidR="00116558" w:rsidRDefault="00116558" w:rsidP="00C922CC">
      <w:pPr>
        <w:spacing w:line="276" w:lineRule="auto"/>
        <w:rPr>
          <w:rFonts w:cs="Arial"/>
          <w:sz w:val="32"/>
          <w:szCs w:val="32"/>
        </w:rPr>
      </w:pPr>
    </w:p>
    <w:p w:rsidR="00C922CC" w:rsidRPr="00AB67F5" w:rsidRDefault="00C922CC" w:rsidP="009D70B7">
      <w:pPr>
        <w:pStyle w:val="Heading2"/>
      </w:pPr>
      <w:bookmarkStart w:id="1" w:name="UBCLibraryAndTheIndigenousStrategicPlan"/>
      <w:r w:rsidRPr="00AB67F5">
        <w:lastRenderedPageBreak/>
        <w:t>UBC Library and the Indigenous Strategic Plan</w:t>
      </w:r>
    </w:p>
    <w:bookmarkEnd w:id="1"/>
    <w:p w:rsidR="00C922CC" w:rsidRDefault="00C922CC" w:rsidP="00C922CC">
      <w:pPr>
        <w:spacing w:line="276" w:lineRule="auto"/>
        <w:rPr>
          <w:rFonts w:cs="Arial"/>
          <w:sz w:val="32"/>
          <w:szCs w:val="32"/>
        </w:rPr>
      </w:pPr>
    </w:p>
    <w:p w:rsidR="00C922CC" w:rsidRDefault="00C922CC" w:rsidP="00BF1BB3">
      <w:pPr>
        <w:spacing w:line="276" w:lineRule="auto"/>
        <w:rPr>
          <w:rFonts w:cs="Arial"/>
        </w:rPr>
      </w:pPr>
      <w:r w:rsidRPr="00C922CC">
        <w:rPr>
          <w:rFonts w:cs="Arial"/>
        </w:rPr>
        <w:t>In October 2022, 109 library faculty and staff join one of twelve live reading session</w:t>
      </w:r>
      <w:r w:rsidR="00786BE0">
        <w:rPr>
          <w:rFonts w:cs="Arial"/>
        </w:rPr>
        <w:t>s</w:t>
      </w:r>
      <w:r w:rsidRPr="00C922CC">
        <w:rPr>
          <w:rFonts w:cs="Arial"/>
        </w:rPr>
        <w:t xml:space="preserve"> of the Truth and Reconciliation Committee’s Calls to Action. Organized and facilitated by the Library Indigenous Strategic Plan Implementation Team, these 90-minute gatherings give library employees from across both campuses the opportunity to read the 94 Calls to Action out loud. Giving voice to the Calls to Action is an intense and powerful experience for many and are part of an ongoing project to provide the time and space for all library employees to focus on these critical documents so that we can proceed with a shared awareness and understanding. </w:t>
      </w:r>
    </w:p>
    <w:p w:rsidR="00C922CC" w:rsidRDefault="00C922CC" w:rsidP="00BF1BB3">
      <w:pPr>
        <w:spacing w:line="276" w:lineRule="auto"/>
        <w:rPr>
          <w:rFonts w:cs="Arial"/>
        </w:rPr>
      </w:pPr>
    </w:p>
    <w:p w:rsidR="00BF1BB3" w:rsidRDefault="00C922CC" w:rsidP="00BF1BB3">
      <w:pPr>
        <w:spacing w:line="276" w:lineRule="auto"/>
        <w:rPr>
          <w:rFonts w:cs="Arial"/>
        </w:rPr>
      </w:pPr>
      <w:r w:rsidRPr="00C922CC">
        <w:rPr>
          <w:rFonts w:cs="Arial"/>
        </w:rPr>
        <w:t>The Library Executive</w:t>
      </w:r>
      <w:r w:rsidR="00170A3A">
        <w:rPr>
          <w:rFonts w:cs="Arial"/>
        </w:rPr>
        <w:t xml:space="preserve"> Team</w:t>
      </w:r>
      <w:r w:rsidRPr="00C922CC">
        <w:rPr>
          <w:rFonts w:cs="Arial"/>
        </w:rPr>
        <w:t xml:space="preserve"> works through the Indigenous Strategic Plan Self-Assessment Toolkit and plans for the assessment toolkit process to be undertaken at the Branch Head level.</w:t>
      </w:r>
    </w:p>
    <w:p w:rsidR="00C922CC" w:rsidRDefault="00C922CC" w:rsidP="00BF1BB3">
      <w:pPr>
        <w:spacing w:line="276" w:lineRule="auto"/>
        <w:rPr>
          <w:rFonts w:cs="Arial"/>
        </w:rPr>
      </w:pPr>
    </w:p>
    <w:p w:rsidR="004A2184" w:rsidRDefault="004A2184" w:rsidP="00BF1BB3">
      <w:pPr>
        <w:spacing w:line="276" w:lineRule="auto"/>
        <w:rPr>
          <w:rFonts w:cs="Arial"/>
        </w:rPr>
      </w:pPr>
    </w:p>
    <w:p w:rsidR="00C922CC" w:rsidRPr="00AB67F5" w:rsidRDefault="00C922CC" w:rsidP="009D70B7">
      <w:pPr>
        <w:pStyle w:val="Heading2"/>
      </w:pPr>
      <w:bookmarkStart w:id="2" w:name="UBCLibraryAndTheInclusionActionPlan"/>
      <w:r w:rsidRPr="00AB67F5">
        <w:t>UBC Library and the Inclusion Action Plan</w:t>
      </w:r>
    </w:p>
    <w:bookmarkEnd w:id="2"/>
    <w:p w:rsidR="00C922CC" w:rsidRDefault="00C922CC" w:rsidP="00C922CC">
      <w:pPr>
        <w:spacing w:line="276" w:lineRule="auto"/>
        <w:rPr>
          <w:rFonts w:cs="Arial"/>
          <w:sz w:val="32"/>
          <w:szCs w:val="32"/>
        </w:rPr>
      </w:pPr>
    </w:p>
    <w:p w:rsidR="00C922CC" w:rsidRDefault="00C922CC" w:rsidP="00C922CC">
      <w:pPr>
        <w:spacing w:line="276" w:lineRule="auto"/>
        <w:rPr>
          <w:rFonts w:cs="Arial"/>
        </w:rPr>
      </w:pPr>
      <w:r w:rsidRPr="00C922CC">
        <w:rPr>
          <w:rFonts w:cs="Arial"/>
        </w:rPr>
        <w:t xml:space="preserve">In alignment with our work on the UBC Inclusion Action Plan, the library identifies 34 initiatives across both campuses that have been completed or are currently underway. This comprehensive listing is utilized to identify gaps, which </w:t>
      </w:r>
      <w:r w:rsidR="00486045">
        <w:rPr>
          <w:rFonts w:cs="Arial"/>
        </w:rPr>
        <w:t xml:space="preserve">are </w:t>
      </w:r>
      <w:r w:rsidRPr="00C922CC">
        <w:rPr>
          <w:rFonts w:cs="Arial"/>
        </w:rPr>
        <w:t>later brought to library leadership for consideration and prioritization</w:t>
      </w:r>
      <w:r w:rsidR="00486045" w:rsidRPr="00486045">
        <w:rPr>
          <w:rFonts w:cs="Arial"/>
          <w:lang w:val="en"/>
        </w:rPr>
        <w:t>—</w:t>
      </w:r>
      <w:r w:rsidRPr="00C922CC">
        <w:rPr>
          <w:rFonts w:cs="Arial"/>
        </w:rPr>
        <w:t xml:space="preserve">directing our focus over the next fiscal year. </w:t>
      </w:r>
    </w:p>
    <w:p w:rsidR="00C922CC" w:rsidRDefault="00C922CC" w:rsidP="00C922CC">
      <w:pPr>
        <w:spacing w:line="276" w:lineRule="auto"/>
        <w:rPr>
          <w:rFonts w:cs="Arial"/>
        </w:rPr>
      </w:pPr>
    </w:p>
    <w:p w:rsidR="00BF1BB3" w:rsidRDefault="00C922CC" w:rsidP="00C922CC">
      <w:pPr>
        <w:spacing w:line="276" w:lineRule="auto"/>
        <w:rPr>
          <w:rFonts w:cs="Arial"/>
        </w:rPr>
      </w:pPr>
      <w:r w:rsidRPr="00C922CC">
        <w:rPr>
          <w:rFonts w:cs="Arial"/>
        </w:rPr>
        <w:t xml:space="preserve">The </w:t>
      </w:r>
      <w:r w:rsidR="00170A3A">
        <w:rPr>
          <w:rFonts w:cs="Arial"/>
        </w:rPr>
        <w:t>l</w:t>
      </w:r>
      <w:r w:rsidRPr="00C922CC">
        <w:rPr>
          <w:rFonts w:cs="Arial"/>
        </w:rPr>
        <w:t>ibrary also makes significant progress on new hiring guidelines that incorporate equity, diversity and inclusion principles into hiring practices for M&amp;P and CUPE employees, aligning with changes made to hiring practices for Faculty that were implemented in 2021/22.</w:t>
      </w:r>
    </w:p>
    <w:p w:rsidR="00C922CC" w:rsidRDefault="00C922CC" w:rsidP="00C922CC">
      <w:pPr>
        <w:spacing w:line="276" w:lineRule="auto"/>
        <w:rPr>
          <w:rFonts w:cs="Arial"/>
        </w:rPr>
      </w:pPr>
    </w:p>
    <w:p w:rsidR="00C922CC" w:rsidRDefault="00C922CC" w:rsidP="00C922CC">
      <w:pPr>
        <w:spacing w:line="276" w:lineRule="auto"/>
        <w:rPr>
          <w:rFonts w:cs="Arial"/>
        </w:rPr>
      </w:pPr>
    </w:p>
    <w:p w:rsidR="00C922CC" w:rsidRDefault="00C922CC" w:rsidP="00C922CC">
      <w:pPr>
        <w:spacing w:line="276" w:lineRule="auto"/>
        <w:rPr>
          <w:rFonts w:cs="Arial"/>
        </w:rPr>
      </w:pPr>
    </w:p>
    <w:p w:rsidR="00C922CC" w:rsidRDefault="00C922CC" w:rsidP="00C922CC">
      <w:pPr>
        <w:spacing w:line="276" w:lineRule="auto"/>
        <w:rPr>
          <w:rFonts w:cs="Arial"/>
        </w:rPr>
      </w:pPr>
    </w:p>
    <w:p w:rsidR="00C922CC" w:rsidRDefault="00C922CC" w:rsidP="00C922CC">
      <w:pPr>
        <w:spacing w:line="276" w:lineRule="auto"/>
        <w:rPr>
          <w:rFonts w:cs="Arial"/>
        </w:rPr>
      </w:pPr>
    </w:p>
    <w:p w:rsidR="00C922CC" w:rsidRDefault="00C922CC" w:rsidP="00C922CC">
      <w:pPr>
        <w:spacing w:line="276" w:lineRule="auto"/>
        <w:rPr>
          <w:rFonts w:cs="Arial"/>
        </w:rPr>
      </w:pPr>
    </w:p>
    <w:p w:rsidR="00A023E8" w:rsidRDefault="00A023E8" w:rsidP="00C922CC">
      <w:pPr>
        <w:spacing w:line="276" w:lineRule="auto"/>
        <w:rPr>
          <w:rFonts w:cs="Arial"/>
        </w:rPr>
      </w:pPr>
    </w:p>
    <w:p w:rsidR="003E73A5" w:rsidRDefault="003E73A5" w:rsidP="00C922CC">
      <w:pPr>
        <w:spacing w:line="276" w:lineRule="auto"/>
        <w:rPr>
          <w:rFonts w:cs="Arial"/>
          <w:sz w:val="48"/>
          <w:szCs w:val="48"/>
        </w:rPr>
      </w:pPr>
      <w:bookmarkStart w:id="3" w:name="AdvanceResearchLearningAndScholarship"/>
    </w:p>
    <w:p w:rsidR="003E73A5" w:rsidRDefault="003E73A5" w:rsidP="003E73A5"/>
    <w:p w:rsidR="003E73A5" w:rsidRPr="003E73A5" w:rsidRDefault="003E73A5" w:rsidP="003E73A5">
      <w:pPr>
        <w:rPr>
          <w:color w:val="2F5496" w:themeColor="accent1" w:themeShade="BF"/>
          <w:sz w:val="28"/>
          <w:szCs w:val="28"/>
        </w:rPr>
      </w:pPr>
      <w:r w:rsidRPr="003E73A5">
        <w:rPr>
          <w:color w:val="2F5496" w:themeColor="accent1" w:themeShade="BF"/>
          <w:sz w:val="28"/>
          <w:szCs w:val="28"/>
        </w:rPr>
        <w:lastRenderedPageBreak/>
        <w:t>Section 1</w:t>
      </w:r>
    </w:p>
    <w:p w:rsidR="00C922CC" w:rsidRPr="00C922CC" w:rsidRDefault="00C922CC" w:rsidP="00C922CC">
      <w:pPr>
        <w:spacing w:line="276" w:lineRule="auto"/>
        <w:rPr>
          <w:rFonts w:cs="Arial"/>
          <w:sz w:val="48"/>
          <w:szCs w:val="48"/>
        </w:rPr>
      </w:pPr>
      <w:r w:rsidRPr="00C922CC">
        <w:rPr>
          <w:rFonts w:cs="Arial"/>
          <w:sz w:val="48"/>
          <w:szCs w:val="48"/>
        </w:rPr>
        <w:t>Advance Research, Learning and Scholarship</w:t>
      </w:r>
    </w:p>
    <w:bookmarkEnd w:id="3"/>
    <w:p w:rsidR="00C922CC" w:rsidRDefault="00C922CC" w:rsidP="00C922CC">
      <w:pPr>
        <w:spacing w:line="276" w:lineRule="auto"/>
        <w:rPr>
          <w:rFonts w:cs="Arial"/>
        </w:rPr>
      </w:pPr>
    </w:p>
    <w:p w:rsidR="00C922CC" w:rsidRDefault="00C922CC" w:rsidP="00C922CC">
      <w:pPr>
        <w:spacing w:line="276" w:lineRule="auto"/>
        <w:rPr>
          <w:rFonts w:cs="Arial"/>
        </w:rPr>
      </w:pPr>
      <w:r>
        <w:rPr>
          <w:rFonts w:cs="Arial"/>
          <w:noProof/>
        </w:rPr>
        <w:drawing>
          <wp:inline distT="0" distB="0" distL="0" distR="0">
            <wp:extent cx="5943600" cy="3958590"/>
            <wp:effectExtent l="0" t="0" r="0" b="3810"/>
            <wp:docPr id="70240601" name="Picture 3" descr="Three UBC students studying together at the Research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40601" name="Picture 3" descr="Three UBC students studying together at the Research Commons."/>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58590"/>
                    </a:xfrm>
                    <a:prstGeom prst="rect">
                      <a:avLst/>
                    </a:prstGeom>
                  </pic:spPr>
                </pic:pic>
              </a:graphicData>
            </a:graphic>
          </wp:inline>
        </w:drawing>
      </w:r>
    </w:p>
    <w:p w:rsidR="00C922CC" w:rsidRDefault="00C922CC" w:rsidP="00C922CC">
      <w:pPr>
        <w:spacing w:line="276" w:lineRule="auto"/>
        <w:rPr>
          <w:rFonts w:cs="Arial"/>
        </w:rPr>
      </w:pPr>
    </w:p>
    <w:p w:rsidR="00C922CC" w:rsidRPr="00C922CC" w:rsidRDefault="00C922CC" w:rsidP="00C922CC">
      <w:pPr>
        <w:spacing w:line="276" w:lineRule="auto"/>
        <w:rPr>
          <w:rFonts w:cs="Arial"/>
          <w:sz w:val="32"/>
          <w:szCs w:val="32"/>
        </w:rPr>
      </w:pPr>
      <w:r w:rsidRPr="00C922CC">
        <w:rPr>
          <w:rFonts w:cs="Arial"/>
          <w:sz w:val="32"/>
          <w:szCs w:val="32"/>
        </w:rPr>
        <w:t>Articles: Advance Research, Learning and Scholarship</w:t>
      </w:r>
    </w:p>
    <w:p w:rsidR="00C922CC" w:rsidRDefault="00C922CC" w:rsidP="00C922CC">
      <w:pPr>
        <w:spacing w:line="276" w:lineRule="auto"/>
        <w:rPr>
          <w:rFonts w:cs="Arial"/>
        </w:rPr>
      </w:pPr>
    </w:p>
    <w:p w:rsidR="00C922CC" w:rsidRPr="004A2184" w:rsidRDefault="00000000" w:rsidP="00C922CC">
      <w:pPr>
        <w:pStyle w:val="ListParagraph"/>
        <w:numPr>
          <w:ilvl w:val="0"/>
          <w:numId w:val="3"/>
        </w:numPr>
        <w:spacing w:line="276" w:lineRule="auto"/>
        <w:rPr>
          <w:rFonts w:cs="Arial"/>
        </w:rPr>
      </w:pPr>
      <w:hyperlink w:anchor="UBCLibraryJoinsTheIIIFConsortium" w:history="1">
        <w:r w:rsidR="004A2184" w:rsidRPr="00CA18D9">
          <w:rPr>
            <w:rStyle w:val="Hyperlink"/>
            <w:rFonts w:cs="Arial"/>
          </w:rPr>
          <w:t>UBC Library joins the IIIF Consortium</w:t>
        </w:r>
      </w:hyperlink>
    </w:p>
    <w:p w:rsidR="004A2184" w:rsidRPr="004A2184" w:rsidRDefault="00000000" w:rsidP="00C922CC">
      <w:pPr>
        <w:pStyle w:val="ListParagraph"/>
        <w:numPr>
          <w:ilvl w:val="0"/>
          <w:numId w:val="3"/>
        </w:numPr>
        <w:spacing w:line="276" w:lineRule="auto"/>
        <w:rPr>
          <w:rFonts w:cs="Arial"/>
        </w:rPr>
      </w:pPr>
      <w:hyperlink w:anchor="TransformativeAgreementsOpenAccess" w:history="1">
        <w:r w:rsidR="004A2184" w:rsidRPr="00CA18D9">
          <w:rPr>
            <w:rStyle w:val="Hyperlink"/>
            <w:rFonts w:cs="Arial"/>
          </w:rPr>
          <w:t>Transformative agreements are changing open access publishing</w:t>
        </w:r>
      </w:hyperlink>
    </w:p>
    <w:p w:rsidR="004A2184" w:rsidRPr="004A2184" w:rsidRDefault="00000000" w:rsidP="00C922CC">
      <w:pPr>
        <w:pStyle w:val="ListParagraph"/>
        <w:numPr>
          <w:ilvl w:val="0"/>
          <w:numId w:val="3"/>
        </w:numPr>
        <w:spacing w:line="276" w:lineRule="auto"/>
        <w:rPr>
          <w:rFonts w:cs="Arial"/>
        </w:rPr>
      </w:pPr>
      <w:hyperlink w:anchor="NewAdditionsToUBCLibraryOpenTextbook" w:history="1">
        <w:r w:rsidR="004A2184" w:rsidRPr="00CA18D9">
          <w:rPr>
            <w:rStyle w:val="Hyperlink"/>
            <w:rFonts w:cs="Arial"/>
          </w:rPr>
          <w:t>New additions to UBC Library Open Textbook and Open Journal catalogues</w:t>
        </w:r>
      </w:hyperlink>
    </w:p>
    <w:p w:rsidR="004A2184" w:rsidRPr="004A2184" w:rsidRDefault="00000000" w:rsidP="00C922CC">
      <w:pPr>
        <w:pStyle w:val="ListParagraph"/>
        <w:numPr>
          <w:ilvl w:val="0"/>
          <w:numId w:val="3"/>
        </w:numPr>
        <w:spacing w:line="276" w:lineRule="auto"/>
        <w:rPr>
          <w:rFonts w:cs="Arial"/>
        </w:rPr>
      </w:pPr>
      <w:hyperlink w:anchor="CelebratingUndergradResearch" w:history="1">
        <w:r w:rsidR="004A2184" w:rsidRPr="00CA18D9">
          <w:rPr>
            <w:rStyle w:val="Hyperlink"/>
            <w:rFonts w:cs="Arial"/>
          </w:rPr>
          <w:t>Celebrating undergraduate research</w:t>
        </w:r>
      </w:hyperlink>
    </w:p>
    <w:p w:rsidR="004A2184" w:rsidRPr="004A2184" w:rsidRDefault="00000000" w:rsidP="00C922CC">
      <w:pPr>
        <w:pStyle w:val="ListParagraph"/>
        <w:numPr>
          <w:ilvl w:val="0"/>
          <w:numId w:val="3"/>
        </w:numPr>
        <w:spacing w:line="276" w:lineRule="auto"/>
        <w:rPr>
          <w:rFonts w:cs="Arial"/>
        </w:rPr>
      </w:pPr>
      <w:hyperlink w:anchor="PunkPerformance" w:history="1">
        <w:r w:rsidR="004A2184" w:rsidRPr="00CA18D9">
          <w:rPr>
            <w:rStyle w:val="Hyperlink"/>
            <w:rFonts w:cs="Arial"/>
          </w:rPr>
          <w:t>Punk &amp; Performance: Investigating Canadian Art &amp; Music Through Vinyl</w:t>
        </w:r>
      </w:hyperlink>
    </w:p>
    <w:p w:rsidR="004A2184" w:rsidRPr="004A2184" w:rsidRDefault="00000000" w:rsidP="00C922CC">
      <w:pPr>
        <w:pStyle w:val="ListParagraph"/>
        <w:numPr>
          <w:ilvl w:val="0"/>
          <w:numId w:val="3"/>
        </w:numPr>
        <w:spacing w:line="276" w:lineRule="auto"/>
        <w:rPr>
          <w:rFonts w:cs="Arial"/>
        </w:rPr>
      </w:pPr>
      <w:hyperlink w:anchor="ResearchDataManagement" w:history="1">
        <w:r w:rsidR="004A2184" w:rsidRPr="00CA18D9">
          <w:rPr>
            <w:rStyle w:val="Hyperlink"/>
            <w:rFonts w:cs="Arial"/>
          </w:rPr>
          <w:t>Supporting research data management at UBC</w:t>
        </w:r>
      </w:hyperlink>
    </w:p>
    <w:p w:rsidR="004A2184" w:rsidRPr="004A2184" w:rsidRDefault="00000000" w:rsidP="00C922CC">
      <w:pPr>
        <w:pStyle w:val="ListParagraph"/>
        <w:numPr>
          <w:ilvl w:val="0"/>
          <w:numId w:val="3"/>
        </w:numPr>
        <w:spacing w:line="276" w:lineRule="auto"/>
        <w:rPr>
          <w:rFonts w:cs="Arial"/>
        </w:rPr>
      </w:pPr>
      <w:hyperlink w:anchor="ForegroundingIndigenousPerspectives" w:history="1">
        <w:r w:rsidR="004A2184" w:rsidRPr="00CA18D9">
          <w:rPr>
            <w:rStyle w:val="Hyperlink"/>
            <w:rFonts w:cs="Arial"/>
          </w:rPr>
          <w:t>Foregrounding Indigenous Perspectives: Community and Collaborator Affinities and Conflicts in Open Education</w:t>
        </w:r>
      </w:hyperlink>
    </w:p>
    <w:p w:rsidR="004A2184" w:rsidRPr="004A2184" w:rsidRDefault="00000000" w:rsidP="00C922CC">
      <w:pPr>
        <w:pStyle w:val="ListParagraph"/>
        <w:numPr>
          <w:ilvl w:val="0"/>
          <w:numId w:val="3"/>
        </w:numPr>
        <w:spacing w:line="276" w:lineRule="auto"/>
        <w:rPr>
          <w:rFonts w:cs="Arial"/>
        </w:rPr>
      </w:pPr>
      <w:hyperlink w:anchor="IKBLCLaunchNewInfoResearchGrant" w:history="1">
        <w:r w:rsidR="004A2184" w:rsidRPr="00A246AC">
          <w:rPr>
            <w:rStyle w:val="Hyperlink"/>
            <w:rFonts w:cs="Arial"/>
          </w:rPr>
          <w:t>IKBLC helps launch new information research grant</w:t>
        </w:r>
      </w:hyperlink>
    </w:p>
    <w:p w:rsidR="004A2184" w:rsidRPr="004A2184" w:rsidRDefault="00000000" w:rsidP="00C922CC">
      <w:pPr>
        <w:pStyle w:val="ListParagraph"/>
        <w:numPr>
          <w:ilvl w:val="0"/>
          <w:numId w:val="3"/>
        </w:numPr>
        <w:spacing w:line="276" w:lineRule="auto"/>
        <w:rPr>
          <w:rFonts w:cs="Arial"/>
        </w:rPr>
      </w:pPr>
      <w:hyperlink w:anchor="NavigatingStreamingMediaEnvironment" w:history="1">
        <w:r w:rsidR="004A2184" w:rsidRPr="00A246AC">
          <w:rPr>
            <w:rStyle w:val="Hyperlink"/>
            <w:rFonts w:cs="Arial"/>
          </w:rPr>
          <w:t>Navigating the streaming media environment</w:t>
        </w:r>
      </w:hyperlink>
    </w:p>
    <w:p w:rsidR="004A2184" w:rsidRPr="004A2184" w:rsidRDefault="00000000" w:rsidP="00C922CC">
      <w:pPr>
        <w:pStyle w:val="ListParagraph"/>
        <w:numPr>
          <w:ilvl w:val="0"/>
          <w:numId w:val="3"/>
        </w:numPr>
        <w:spacing w:line="276" w:lineRule="auto"/>
        <w:rPr>
          <w:rFonts w:cs="Arial"/>
        </w:rPr>
      </w:pPr>
      <w:hyperlink w:anchor="AuthorTalks" w:history="1">
        <w:r w:rsidR="004A2184" w:rsidRPr="00A246AC">
          <w:rPr>
            <w:rStyle w:val="Hyperlink"/>
            <w:rFonts w:cs="Arial"/>
          </w:rPr>
          <w:t>Author talks</w:t>
        </w:r>
      </w:hyperlink>
    </w:p>
    <w:p w:rsidR="004A2184" w:rsidRPr="004A2184" w:rsidRDefault="00000000" w:rsidP="00C922CC">
      <w:pPr>
        <w:pStyle w:val="ListParagraph"/>
        <w:numPr>
          <w:ilvl w:val="0"/>
          <w:numId w:val="3"/>
        </w:numPr>
        <w:spacing w:line="276" w:lineRule="auto"/>
        <w:rPr>
          <w:rFonts w:cs="Arial"/>
        </w:rPr>
      </w:pPr>
      <w:hyperlink w:anchor="FundraisingForFuture" w:history="1">
        <w:r w:rsidR="004A2184" w:rsidRPr="00A246AC">
          <w:rPr>
            <w:rStyle w:val="Hyperlink"/>
            <w:rFonts w:cs="Arial"/>
          </w:rPr>
          <w:t>Fundraising for the future</w:t>
        </w:r>
      </w:hyperlink>
    </w:p>
    <w:p w:rsidR="004A2184" w:rsidRDefault="004A2184" w:rsidP="004A2184">
      <w:pPr>
        <w:spacing w:line="276" w:lineRule="auto"/>
        <w:rPr>
          <w:rFonts w:cs="Arial"/>
        </w:rPr>
      </w:pPr>
    </w:p>
    <w:p w:rsidR="004A2184" w:rsidRDefault="004A2184" w:rsidP="004A2184">
      <w:pPr>
        <w:spacing w:line="276" w:lineRule="auto"/>
        <w:rPr>
          <w:rFonts w:cs="Arial"/>
        </w:rPr>
      </w:pPr>
    </w:p>
    <w:p w:rsidR="004A2184" w:rsidRDefault="004A2184" w:rsidP="004A2184">
      <w:pPr>
        <w:spacing w:line="276" w:lineRule="auto"/>
        <w:rPr>
          <w:rFonts w:cs="Arial"/>
        </w:rPr>
      </w:pPr>
    </w:p>
    <w:p w:rsidR="004A2184" w:rsidRPr="00AB67F5" w:rsidRDefault="004A2184" w:rsidP="009D70B7">
      <w:pPr>
        <w:pStyle w:val="Heading2"/>
      </w:pPr>
      <w:bookmarkStart w:id="4" w:name="UBCLibraryJoinsTheIIIFConsortium"/>
      <w:r w:rsidRPr="00AB67F5">
        <w:t>UBC Library joins the IIIF Consortium</w:t>
      </w:r>
    </w:p>
    <w:bookmarkEnd w:id="4"/>
    <w:p w:rsidR="004A2184" w:rsidRDefault="004A2184" w:rsidP="004A2184">
      <w:pPr>
        <w:spacing w:line="276" w:lineRule="auto"/>
        <w:rPr>
          <w:rFonts w:cs="Arial"/>
          <w:sz w:val="32"/>
          <w:szCs w:val="32"/>
        </w:rPr>
      </w:pPr>
    </w:p>
    <w:p w:rsidR="004A2184" w:rsidRDefault="004A2184" w:rsidP="004A2184">
      <w:pPr>
        <w:spacing w:line="276" w:lineRule="auto"/>
        <w:rPr>
          <w:rFonts w:cs="Arial"/>
        </w:rPr>
      </w:pPr>
      <w:r w:rsidRPr="004A2184">
        <w:rPr>
          <w:rFonts w:cs="Arial"/>
        </w:rPr>
        <w:t xml:space="preserve">UBC Library joins over 60 global institutions in shaping the </w:t>
      </w:r>
      <w:r w:rsidR="00486045" w:rsidRPr="00486045">
        <w:rPr>
          <w:rFonts w:cs="Arial"/>
          <w:lang w:val="en-US"/>
        </w:rPr>
        <w:t>International Image Interoperability Framework (IIIF)</w:t>
      </w:r>
      <w:r w:rsidRPr="004A2184">
        <w:rPr>
          <w:rFonts w:cs="Arial"/>
        </w:rPr>
        <w:t xml:space="preserve">, a set of open standards for delivering high-quality, attributed images and audio-visual files across the web. IIIF plays a key role in the library’s digital infrastructure, used by the Open Collections viewer to deliver images and allow interoperability with digital files from other institutions. As an associate member, UBC Library </w:t>
      </w:r>
      <w:r w:rsidR="002148AF">
        <w:rPr>
          <w:rFonts w:cs="Arial"/>
        </w:rPr>
        <w:t>helps</w:t>
      </w:r>
      <w:r w:rsidRPr="004A2184">
        <w:rPr>
          <w:rFonts w:cs="Arial"/>
        </w:rPr>
        <w:t xml:space="preserve"> define the roadmap for an open resource alongside a community of global leaders.</w:t>
      </w:r>
    </w:p>
    <w:p w:rsidR="004A2184" w:rsidRDefault="004A2184" w:rsidP="004A2184">
      <w:pPr>
        <w:spacing w:line="276" w:lineRule="auto"/>
        <w:rPr>
          <w:rFonts w:cs="Arial"/>
        </w:rPr>
      </w:pPr>
    </w:p>
    <w:p w:rsidR="004A2184" w:rsidRDefault="004A2184" w:rsidP="004A2184">
      <w:pPr>
        <w:spacing w:line="276" w:lineRule="auto"/>
        <w:rPr>
          <w:rFonts w:cs="Arial"/>
        </w:rPr>
      </w:pPr>
    </w:p>
    <w:p w:rsidR="004A2184" w:rsidRPr="00AB67F5" w:rsidRDefault="004A2184" w:rsidP="009D70B7">
      <w:pPr>
        <w:pStyle w:val="Heading2"/>
      </w:pPr>
      <w:bookmarkStart w:id="5" w:name="TransformativeAgreementsOpenAccess"/>
      <w:r w:rsidRPr="00AB67F5">
        <w:t>Transformative agreements are changing open access publishing</w:t>
      </w:r>
    </w:p>
    <w:bookmarkEnd w:id="5"/>
    <w:p w:rsidR="004A2184" w:rsidRDefault="004A2184" w:rsidP="004A2184">
      <w:pPr>
        <w:spacing w:line="276" w:lineRule="auto"/>
        <w:rPr>
          <w:rFonts w:cs="Arial"/>
          <w:sz w:val="32"/>
          <w:szCs w:val="32"/>
        </w:rPr>
      </w:pPr>
    </w:p>
    <w:p w:rsidR="004A2184" w:rsidRDefault="004A2184" w:rsidP="004A2184">
      <w:pPr>
        <w:spacing w:line="276" w:lineRule="auto"/>
        <w:rPr>
          <w:rFonts w:cs="Arial"/>
        </w:rPr>
      </w:pPr>
      <w:r w:rsidRPr="004A2184">
        <w:rPr>
          <w:rFonts w:cs="Arial"/>
        </w:rPr>
        <w:t>UBC Library’s membership in the Canadian Research Knowledge Network (CRKN) provides new pathways to open access publishing for UBC researchers through transformative agreements. These large-scale license agreements remove financial barriers, like article processing charges and book processing charges, for authors at affiliated institutions. In the 2022-23 fiscal year, CRKN announces new transformative agreements with several major publishers, including Cambridge University Press, Canadian Science Publishing and Wiley.</w:t>
      </w:r>
    </w:p>
    <w:p w:rsidR="004A2184" w:rsidRDefault="004A2184" w:rsidP="004A2184">
      <w:pPr>
        <w:spacing w:line="276" w:lineRule="auto"/>
        <w:rPr>
          <w:rFonts w:cs="Arial"/>
        </w:rPr>
      </w:pPr>
    </w:p>
    <w:p w:rsidR="004A2184" w:rsidRDefault="004A2184" w:rsidP="004A2184">
      <w:pPr>
        <w:spacing w:line="276" w:lineRule="auto"/>
        <w:rPr>
          <w:rFonts w:cs="Arial"/>
          <w:sz w:val="32"/>
          <w:szCs w:val="32"/>
        </w:rPr>
      </w:pPr>
    </w:p>
    <w:p w:rsidR="004A2184" w:rsidRPr="00AB67F5" w:rsidRDefault="004A2184" w:rsidP="009D70B7">
      <w:pPr>
        <w:pStyle w:val="Heading2"/>
      </w:pPr>
      <w:bookmarkStart w:id="6" w:name="NewAdditionsToUBCLibraryOpenTextbook"/>
      <w:r w:rsidRPr="00AB67F5">
        <w:t>New additions to UBC Library Open Textbook and Open Journal catalogues</w:t>
      </w:r>
    </w:p>
    <w:bookmarkEnd w:id="6"/>
    <w:p w:rsidR="004A2184" w:rsidRDefault="004A2184" w:rsidP="004A2184">
      <w:pPr>
        <w:spacing w:line="276" w:lineRule="auto"/>
        <w:rPr>
          <w:rFonts w:cs="Arial"/>
          <w:sz w:val="32"/>
          <w:szCs w:val="32"/>
        </w:rPr>
      </w:pPr>
    </w:p>
    <w:p w:rsidR="004A2184" w:rsidRPr="004A2184" w:rsidRDefault="004A2184" w:rsidP="004A2184">
      <w:pPr>
        <w:pStyle w:val="ListParagraph"/>
        <w:numPr>
          <w:ilvl w:val="0"/>
          <w:numId w:val="5"/>
        </w:numPr>
        <w:spacing w:line="276" w:lineRule="auto"/>
        <w:rPr>
          <w:rFonts w:cs="Arial"/>
          <w:i/>
          <w:iCs/>
        </w:rPr>
      </w:pPr>
      <w:r w:rsidRPr="004A2184">
        <w:rPr>
          <w:rFonts w:cs="Arial"/>
          <w:i/>
          <w:iCs/>
        </w:rPr>
        <w:t xml:space="preserve">Pediatric Dermatology: A Primer </w:t>
      </w:r>
    </w:p>
    <w:p w:rsidR="004A2184" w:rsidRPr="004A2184" w:rsidRDefault="004A2184" w:rsidP="004A2184">
      <w:pPr>
        <w:pStyle w:val="ListParagraph"/>
        <w:numPr>
          <w:ilvl w:val="1"/>
          <w:numId w:val="5"/>
        </w:numPr>
        <w:spacing w:line="276" w:lineRule="auto"/>
        <w:rPr>
          <w:rFonts w:cs="Arial"/>
        </w:rPr>
      </w:pPr>
      <w:r w:rsidRPr="004A2184">
        <w:rPr>
          <w:rFonts w:cs="Arial"/>
        </w:rPr>
        <w:t xml:space="preserve">Authors: Dr. Wingfield E. Rehmus, MD, MPH; Dr. Jamie Phillips; Dr. Lisa Flegel; Dr. Saud Alobaida; and Hannah Podoaba </w:t>
      </w:r>
    </w:p>
    <w:p w:rsidR="004A2184" w:rsidRPr="004A2184" w:rsidRDefault="004A2184" w:rsidP="004A2184">
      <w:pPr>
        <w:pStyle w:val="ListParagraph"/>
        <w:numPr>
          <w:ilvl w:val="0"/>
          <w:numId w:val="4"/>
        </w:numPr>
        <w:spacing w:line="276" w:lineRule="auto"/>
        <w:rPr>
          <w:rFonts w:cs="Arial"/>
          <w:i/>
          <w:iCs/>
        </w:rPr>
      </w:pPr>
      <w:r w:rsidRPr="004A2184">
        <w:rPr>
          <w:rFonts w:cs="Arial"/>
          <w:i/>
          <w:iCs/>
        </w:rPr>
        <w:t>Pathology: From the Tissue Level to Clinical Manifestations and Inter-professional Care</w:t>
      </w:r>
    </w:p>
    <w:p w:rsidR="004A2184" w:rsidRDefault="004A2184" w:rsidP="004A2184">
      <w:pPr>
        <w:pStyle w:val="ListParagraph"/>
        <w:numPr>
          <w:ilvl w:val="1"/>
          <w:numId w:val="4"/>
        </w:numPr>
        <w:spacing w:line="276" w:lineRule="auto"/>
        <w:rPr>
          <w:rFonts w:cs="Arial"/>
        </w:rPr>
      </w:pPr>
      <w:r w:rsidRPr="004A2184">
        <w:rPr>
          <w:rFonts w:cs="Arial"/>
        </w:rPr>
        <w:lastRenderedPageBreak/>
        <w:t>Authors: Jennifer Kong and Helen Dyck</w:t>
      </w:r>
    </w:p>
    <w:p w:rsidR="004A2184" w:rsidRDefault="004A2184" w:rsidP="004A2184">
      <w:pPr>
        <w:pStyle w:val="ListParagraph"/>
        <w:numPr>
          <w:ilvl w:val="0"/>
          <w:numId w:val="4"/>
        </w:numPr>
        <w:spacing w:line="276" w:lineRule="auto"/>
        <w:rPr>
          <w:rFonts w:cs="Arial"/>
        </w:rPr>
      </w:pPr>
      <w:r w:rsidRPr="004A2184">
        <w:rPr>
          <w:rFonts w:cs="Arial"/>
          <w:i/>
          <w:iCs/>
        </w:rPr>
        <w:t>Understanding Wildfires: A Case Study for British Columbia</w:t>
      </w:r>
      <w:r w:rsidRPr="004A2184">
        <w:rPr>
          <w:rFonts w:cs="Arial"/>
        </w:rPr>
        <w:t xml:space="preserve"> </w:t>
      </w:r>
    </w:p>
    <w:p w:rsidR="004A2184" w:rsidRPr="004A2184" w:rsidRDefault="004A2184" w:rsidP="004A2184">
      <w:pPr>
        <w:pStyle w:val="ListParagraph"/>
        <w:numPr>
          <w:ilvl w:val="1"/>
          <w:numId w:val="4"/>
        </w:numPr>
        <w:spacing w:line="276" w:lineRule="auto"/>
        <w:rPr>
          <w:rFonts w:cs="Arial"/>
        </w:rPr>
      </w:pPr>
      <w:r w:rsidRPr="004A2184">
        <w:rPr>
          <w:rFonts w:cs="Arial"/>
        </w:rPr>
        <w:t xml:space="preserve"> Authors: Raluca Radu and Aubree A. McAtee</w:t>
      </w:r>
    </w:p>
    <w:p w:rsidR="004A2184" w:rsidRPr="004A2184" w:rsidRDefault="004A2184" w:rsidP="004A2184">
      <w:pPr>
        <w:pStyle w:val="ListParagraph"/>
        <w:numPr>
          <w:ilvl w:val="0"/>
          <w:numId w:val="4"/>
        </w:numPr>
        <w:spacing w:line="276" w:lineRule="auto"/>
        <w:rPr>
          <w:rFonts w:cs="Arial"/>
          <w:i/>
          <w:iCs/>
        </w:rPr>
      </w:pPr>
      <w:r w:rsidRPr="004A2184">
        <w:rPr>
          <w:rFonts w:cs="Arial"/>
          <w:i/>
          <w:iCs/>
        </w:rPr>
        <w:t>Decolonizing the Engineering Curriculum</w:t>
      </w:r>
    </w:p>
    <w:p w:rsidR="004A2184" w:rsidRDefault="004A2184" w:rsidP="004A2184">
      <w:pPr>
        <w:pStyle w:val="ListParagraph"/>
        <w:numPr>
          <w:ilvl w:val="1"/>
          <w:numId w:val="4"/>
        </w:numPr>
        <w:spacing w:line="276" w:lineRule="auto"/>
        <w:rPr>
          <w:rFonts w:cs="Arial"/>
        </w:rPr>
      </w:pPr>
      <w:r w:rsidRPr="004A2184">
        <w:rPr>
          <w:rFonts w:cs="Arial"/>
        </w:rPr>
        <w:t>Authors: Pamela Wolf; Alex Gonzalez; Curtis Rattray; Debalina Saha; James Shaw; Nika Martinussen; and Ben Harris</w:t>
      </w:r>
    </w:p>
    <w:p w:rsidR="004A2184" w:rsidRPr="004A2184" w:rsidRDefault="004A2184" w:rsidP="004A2184">
      <w:pPr>
        <w:pStyle w:val="ListParagraph"/>
        <w:numPr>
          <w:ilvl w:val="0"/>
          <w:numId w:val="4"/>
        </w:numPr>
        <w:spacing w:line="276" w:lineRule="auto"/>
        <w:rPr>
          <w:rFonts w:cs="Arial"/>
          <w:i/>
          <w:iCs/>
        </w:rPr>
      </w:pPr>
      <w:r w:rsidRPr="004A2184">
        <w:rPr>
          <w:rFonts w:cs="Arial"/>
          <w:i/>
          <w:iCs/>
        </w:rPr>
        <w:t>Canadian Journal of Native Education (CJNE)</w:t>
      </w:r>
    </w:p>
    <w:p w:rsidR="004A2184" w:rsidRDefault="004A2184" w:rsidP="004A2184">
      <w:pPr>
        <w:pStyle w:val="ListParagraph"/>
        <w:numPr>
          <w:ilvl w:val="1"/>
          <w:numId w:val="4"/>
        </w:numPr>
        <w:spacing w:line="276" w:lineRule="auto"/>
        <w:rPr>
          <w:rFonts w:cs="Arial"/>
        </w:rPr>
      </w:pPr>
      <w:r w:rsidRPr="004A2184">
        <w:rPr>
          <w:rFonts w:cs="Arial"/>
        </w:rPr>
        <w:t>Issues available: Vol. 18 (No. 1) to Vol. 41 (No. 1)</w:t>
      </w:r>
    </w:p>
    <w:p w:rsidR="002148AF" w:rsidRDefault="002148AF" w:rsidP="004A2184">
      <w:pPr>
        <w:pStyle w:val="ListParagraph"/>
        <w:numPr>
          <w:ilvl w:val="1"/>
          <w:numId w:val="4"/>
        </w:numPr>
        <w:spacing w:line="276" w:lineRule="auto"/>
        <w:rPr>
          <w:rFonts w:cs="Arial"/>
        </w:rPr>
      </w:pPr>
      <w:r w:rsidRPr="002148AF">
        <w:rPr>
          <w:rFonts w:cs="Arial"/>
        </w:rPr>
        <w:t>Editors: Jan Hare, Cora Weber-Pillwax, Dwayne Donald, Jo-ann Archibald, et al.</w:t>
      </w:r>
    </w:p>
    <w:p w:rsidR="000E1CA6" w:rsidRDefault="000E1CA6" w:rsidP="000E1CA6">
      <w:pPr>
        <w:spacing w:line="276" w:lineRule="auto"/>
        <w:rPr>
          <w:rFonts w:cs="Arial"/>
        </w:rPr>
      </w:pPr>
    </w:p>
    <w:p w:rsidR="000E1CA6" w:rsidRDefault="000E1CA6" w:rsidP="000E1CA6">
      <w:pPr>
        <w:spacing w:line="276" w:lineRule="auto"/>
        <w:rPr>
          <w:rFonts w:cs="Arial"/>
        </w:rPr>
      </w:pPr>
    </w:p>
    <w:p w:rsidR="000E1CA6" w:rsidRPr="00AB67F5" w:rsidRDefault="000E1CA6" w:rsidP="009D70B7">
      <w:pPr>
        <w:pStyle w:val="Heading2"/>
      </w:pPr>
      <w:bookmarkStart w:id="7" w:name="CelebratingUndergradResearch"/>
      <w:r w:rsidRPr="00AB67F5">
        <w:t>Celebrating undergraduate research</w:t>
      </w:r>
    </w:p>
    <w:bookmarkEnd w:id="7"/>
    <w:p w:rsidR="000E1CA6" w:rsidRDefault="000E1CA6" w:rsidP="000E1CA6">
      <w:pPr>
        <w:spacing w:line="276" w:lineRule="auto"/>
        <w:rPr>
          <w:rFonts w:cs="Arial"/>
          <w:sz w:val="32"/>
          <w:szCs w:val="32"/>
        </w:rPr>
      </w:pPr>
    </w:p>
    <w:p w:rsidR="000E1CA6" w:rsidRDefault="000E1CA6" w:rsidP="000E1CA6">
      <w:pPr>
        <w:spacing w:line="276" w:lineRule="auto"/>
        <w:rPr>
          <w:rFonts w:cs="Arial"/>
        </w:rPr>
      </w:pPr>
      <w:r w:rsidRPr="000E1CA6">
        <w:rPr>
          <w:rFonts w:cs="Arial"/>
        </w:rPr>
        <w:t xml:space="preserve">UBC Library launches the UBC Undergraduate Prize in Library Research to recognize student research projects that demonstrate innovative use of library resources. The inaugural </w:t>
      </w:r>
      <w:r w:rsidR="0014123C">
        <w:rPr>
          <w:rFonts w:cs="Arial"/>
        </w:rPr>
        <w:t>p</w:t>
      </w:r>
      <w:r w:rsidRPr="000E1CA6">
        <w:rPr>
          <w:rFonts w:cs="Arial"/>
        </w:rPr>
        <w:t>rize aims to encourage the use of library collections and services, advance information literacy and promote academic excellence at the undergraduate level. Applicants gain the opportunity to reflect on their research experience and showcase their work beyond the classroom.</w:t>
      </w:r>
    </w:p>
    <w:p w:rsidR="000E1CA6" w:rsidRDefault="000E1CA6" w:rsidP="000E1CA6">
      <w:pPr>
        <w:spacing w:line="276" w:lineRule="auto"/>
        <w:rPr>
          <w:rFonts w:cs="Arial"/>
        </w:rPr>
      </w:pPr>
    </w:p>
    <w:p w:rsidR="000E1CA6" w:rsidRDefault="000E1CA6" w:rsidP="000E1CA6">
      <w:pPr>
        <w:spacing w:line="276" w:lineRule="auto"/>
        <w:rPr>
          <w:rFonts w:cs="Arial"/>
        </w:rPr>
      </w:pPr>
    </w:p>
    <w:p w:rsidR="000E1CA6" w:rsidRPr="00AB67F5" w:rsidRDefault="000E1CA6" w:rsidP="009D70B7">
      <w:pPr>
        <w:pStyle w:val="Heading2"/>
      </w:pPr>
      <w:bookmarkStart w:id="8" w:name="PunkPerformance"/>
      <w:r w:rsidRPr="00AB67F5">
        <w:t>Punk &amp; Performance: Investigating Canadian Art &amp; Music Through Vinyl</w:t>
      </w:r>
    </w:p>
    <w:bookmarkEnd w:id="8"/>
    <w:p w:rsidR="000E1CA6" w:rsidRDefault="000E1CA6" w:rsidP="000E1CA6">
      <w:pPr>
        <w:spacing w:line="276" w:lineRule="auto"/>
        <w:rPr>
          <w:rFonts w:cs="Arial"/>
          <w:sz w:val="32"/>
          <w:szCs w:val="32"/>
        </w:rPr>
      </w:pPr>
    </w:p>
    <w:p w:rsidR="000E1CA6" w:rsidRDefault="000E1CA6" w:rsidP="000E1CA6">
      <w:pPr>
        <w:spacing w:line="276" w:lineRule="auto"/>
        <w:rPr>
          <w:rFonts w:cs="Arial"/>
        </w:rPr>
      </w:pPr>
      <w:r w:rsidRPr="000E1CA6">
        <w:rPr>
          <w:rFonts w:cs="Arial"/>
        </w:rPr>
        <w:t>An exhibition by the Music, Art and Architecture (MAA) Library explores how researchers can use the Long Play (LP) format and its supporting ephemera as rich sources of information. The display features cover art, liner notes and select audio clips from Canadian artists during the 1970s and onwards. Viewers are invited to think of LPs and their accompanying materials as unique research materials and as records of cultural thought from various time periods.</w:t>
      </w:r>
    </w:p>
    <w:p w:rsidR="000E1CA6" w:rsidRDefault="000E1CA6" w:rsidP="000E1CA6">
      <w:pPr>
        <w:spacing w:line="276" w:lineRule="auto"/>
        <w:rPr>
          <w:rFonts w:cs="Arial"/>
        </w:rPr>
      </w:pPr>
    </w:p>
    <w:p w:rsidR="000E1CA6" w:rsidRDefault="000E1CA6" w:rsidP="000E1CA6">
      <w:pPr>
        <w:spacing w:line="276" w:lineRule="auto"/>
        <w:rPr>
          <w:rFonts w:cs="Arial"/>
        </w:rPr>
      </w:pPr>
    </w:p>
    <w:p w:rsidR="000E1CA6" w:rsidRPr="00AB67F5" w:rsidRDefault="000E1CA6" w:rsidP="009D70B7">
      <w:pPr>
        <w:pStyle w:val="Heading2"/>
      </w:pPr>
      <w:bookmarkStart w:id="9" w:name="ResearchDataManagement"/>
      <w:r w:rsidRPr="00AB67F5">
        <w:t>Supporting research data management at UBC</w:t>
      </w:r>
    </w:p>
    <w:bookmarkEnd w:id="9"/>
    <w:p w:rsidR="000E1CA6" w:rsidRDefault="000E1CA6" w:rsidP="000E1CA6">
      <w:pPr>
        <w:spacing w:line="276" w:lineRule="auto"/>
        <w:rPr>
          <w:rFonts w:cs="Arial"/>
          <w:sz w:val="32"/>
          <w:szCs w:val="32"/>
        </w:rPr>
      </w:pPr>
    </w:p>
    <w:p w:rsidR="000E1CA6" w:rsidRDefault="000E1CA6" w:rsidP="000E1CA6">
      <w:pPr>
        <w:spacing w:line="276" w:lineRule="auto"/>
        <w:rPr>
          <w:rFonts w:cs="Arial"/>
        </w:rPr>
      </w:pPr>
      <w:r w:rsidRPr="000E1CA6">
        <w:rPr>
          <w:rFonts w:cs="Arial"/>
        </w:rPr>
        <w:t xml:space="preserve">In collaboration with Advanced Research Computing, UBC Library co-publishes a report on how to support UBC researchers with accessing training and services on digital </w:t>
      </w:r>
      <w:r w:rsidRPr="000E1CA6">
        <w:rPr>
          <w:rFonts w:cs="Arial"/>
        </w:rPr>
        <w:lastRenderedPageBreak/>
        <w:t xml:space="preserve">research skills. As a cosponsor of UBC’s research data management strategy, </w:t>
      </w:r>
      <w:r w:rsidR="0014123C">
        <w:rPr>
          <w:rFonts w:cs="Arial"/>
        </w:rPr>
        <w:t>the l</w:t>
      </w:r>
      <w:r w:rsidRPr="000E1CA6">
        <w:rPr>
          <w:rFonts w:cs="Arial"/>
        </w:rPr>
        <w:t>ibrary works with the Office of the Vice-President, Research and Innovation and the Office of the Chief Information Officer to chart the plan for enhancing research data management across the university.</w:t>
      </w:r>
    </w:p>
    <w:p w:rsidR="000E1CA6" w:rsidRDefault="000E1CA6" w:rsidP="000E1CA6">
      <w:pPr>
        <w:spacing w:line="276" w:lineRule="auto"/>
        <w:rPr>
          <w:rFonts w:cs="Arial"/>
        </w:rPr>
      </w:pPr>
    </w:p>
    <w:p w:rsidR="000E1CA6" w:rsidRDefault="000E1CA6" w:rsidP="000E1CA6">
      <w:pPr>
        <w:spacing w:line="276" w:lineRule="auto"/>
        <w:rPr>
          <w:rFonts w:cs="Arial"/>
        </w:rPr>
      </w:pPr>
    </w:p>
    <w:p w:rsidR="000E1CA6" w:rsidRPr="00AB67F5" w:rsidRDefault="000E1CA6" w:rsidP="009D70B7">
      <w:pPr>
        <w:pStyle w:val="Heading2"/>
      </w:pPr>
      <w:bookmarkStart w:id="10" w:name="ForegroundingIndigenousPerspectives"/>
      <w:r w:rsidRPr="00AB67F5">
        <w:t>Foregrounding Indigenous Perspectives: Community and Collaborator Affinities and Conflicts in Open Education</w:t>
      </w:r>
    </w:p>
    <w:bookmarkEnd w:id="10"/>
    <w:p w:rsidR="000E1CA6" w:rsidRDefault="000E1CA6" w:rsidP="000E1CA6">
      <w:pPr>
        <w:spacing w:line="276" w:lineRule="auto"/>
        <w:rPr>
          <w:rFonts w:cs="Arial"/>
          <w:sz w:val="32"/>
          <w:szCs w:val="32"/>
        </w:rPr>
      </w:pPr>
    </w:p>
    <w:p w:rsidR="000E1CA6" w:rsidRDefault="000E1CA6" w:rsidP="000E1CA6">
      <w:pPr>
        <w:spacing w:line="276" w:lineRule="auto"/>
        <w:rPr>
          <w:rFonts w:cs="Arial"/>
        </w:rPr>
      </w:pPr>
      <w:r w:rsidRPr="000E1CA6">
        <w:rPr>
          <w:rFonts w:cs="Arial"/>
        </w:rPr>
        <w:t>UBC librarians embark on a new collaborative research project that aims to address a fundamental problem in how open educational practices approach Indigenous Knowledges, and instead replicate colonial concepts of ownership and knowledge transfer. The project, awarded the Practicing Librarian Grant by the Canadian Association of Research Libraries, includes co-investigators from UBC’s Vancouver and Okanagan campuses as well as Toronto Metropolitan University and BCcampus.</w:t>
      </w:r>
    </w:p>
    <w:p w:rsidR="000E1CA6" w:rsidRDefault="000E1CA6" w:rsidP="000E1CA6">
      <w:pPr>
        <w:spacing w:line="276" w:lineRule="auto"/>
        <w:rPr>
          <w:rFonts w:cs="Arial"/>
        </w:rPr>
      </w:pPr>
    </w:p>
    <w:p w:rsidR="000E1CA6" w:rsidRDefault="000E1CA6" w:rsidP="000E1CA6">
      <w:pPr>
        <w:spacing w:line="276" w:lineRule="auto"/>
        <w:rPr>
          <w:rFonts w:cs="Arial"/>
        </w:rPr>
      </w:pPr>
    </w:p>
    <w:p w:rsidR="000E1CA6" w:rsidRPr="00AB67F5" w:rsidRDefault="000E1CA6" w:rsidP="009D70B7">
      <w:pPr>
        <w:pStyle w:val="Heading2"/>
      </w:pPr>
      <w:bookmarkStart w:id="11" w:name="IKBLCLaunchNewInfoResearchGrant"/>
      <w:r w:rsidRPr="00AB67F5">
        <w:t>IKBLC helps launch new information research grant</w:t>
      </w:r>
    </w:p>
    <w:bookmarkEnd w:id="11"/>
    <w:p w:rsidR="000E1CA6" w:rsidRDefault="000E1CA6" w:rsidP="000E1CA6">
      <w:pPr>
        <w:spacing w:line="276" w:lineRule="auto"/>
        <w:rPr>
          <w:rFonts w:cs="Arial"/>
          <w:sz w:val="32"/>
          <w:szCs w:val="32"/>
        </w:rPr>
      </w:pPr>
    </w:p>
    <w:p w:rsidR="000E1CA6" w:rsidRDefault="000E1CA6" w:rsidP="000E1CA6">
      <w:pPr>
        <w:spacing w:line="276" w:lineRule="auto"/>
        <w:rPr>
          <w:rFonts w:cs="Arial"/>
        </w:rPr>
      </w:pPr>
      <w:r w:rsidRPr="000E1CA6">
        <w:rPr>
          <w:rFonts w:cs="Arial"/>
        </w:rPr>
        <w:t>As one of six academic libraries in British Columbia who support the Community Scholar</w:t>
      </w:r>
      <w:r w:rsidR="00171C9E">
        <w:rPr>
          <w:rFonts w:cs="Arial"/>
        </w:rPr>
        <w:t>s</w:t>
      </w:r>
      <w:r w:rsidRPr="000E1CA6">
        <w:rPr>
          <w:rFonts w:cs="Arial"/>
        </w:rPr>
        <w:t xml:space="preserve"> Program, UBC Library’s Irving K. Barber Learning Centre helps launch a grant opportunity for current program participants. Two Information Research Grants, each valued at $6k, are awarded to Kiwassa Neighbourhood House and Battered Women’s Support Services to support projects that foster information research and turn research into action.</w:t>
      </w:r>
    </w:p>
    <w:p w:rsidR="000E1CA6" w:rsidRDefault="000E1CA6" w:rsidP="000E1CA6">
      <w:pPr>
        <w:spacing w:line="276" w:lineRule="auto"/>
        <w:rPr>
          <w:rFonts w:cs="Arial"/>
        </w:rPr>
      </w:pPr>
    </w:p>
    <w:p w:rsidR="000E1CA6" w:rsidRDefault="000E1CA6" w:rsidP="000E1CA6">
      <w:pPr>
        <w:spacing w:line="276" w:lineRule="auto"/>
        <w:rPr>
          <w:rFonts w:cs="Arial"/>
        </w:rPr>
      </w:pPr>
    </w:p>
    <w:p w:rsidR="000E1CA6" w:rsidRPr="00AB67F5" w:rsidRDefault="000E1CA6" w:rsidP="009D70B7">
      <w:pPr>
        <w:pStyle w:val="Heading2"/>
      </w:pPr>
      <w:bookmarkStart w:id="12" w:name="NavigatingStreamingMediaEnvironment"/>
      <w:r w:rsidRPr="00AB67F5">
        <w:t>Navigating the streaming media environment</w:t>
      </w:r>
    </w:p>
    <w:bookmarkEnd w:id="12"/>
    <w:p w:rsidR="000E1CA6" w:rsidRDefault="000E1CA6" w:rsidP="000E1CA6">
      <w:pPr>
        <w:spacing w:line="276" w:lineRule="auto"/>
        <w:rPr>
          <w:rFonts w:cs="Arial"/>
          <w:sz w:val="32"/>
          <w:szCs w:val="32"/>
        </w:rPr>
      </w:pPr>
    </w:p>
    <w:p w:rsidR="000E1CA6" w:rsidRDefault="000E1CA6" w:rsidP="000E1CA6">
      <w:pPr>
        <w:spacing w:line="276" w:lineRule="auto"/>
        <w:rPr>
          <w:rFonts w:cs="Arial"/>
        </w:rPr>
      </w:pPr>
      <w:r w:rsidRPr="000E1CA6">
        <w:rPr>
          <w:rFonts w:cs="Arial"/>
        </w:rPr>
        <w:t xml:space="preserve">With the rise of the streaming format, </w:t>
      </w:r>
      <w:r w:rsidR="00AB0E1C">
        <w:rPr>
          <w:rFonts w:cs="Arial"/>
        </w:rPr>
        <w:t>the l</w:t>
      </w:r>
      <w:r w:rsidRPr="000E1CA6">
        <w:rPr>
          <w:rFonts w:cs="Arial"/>
        </w:rPr>
        <w:t>ibrary partners with Ithaka S+R to examine streaming media licensing and purchasing at academic libraries. The research study surveys 24 universities on their decision-making related to streaming media, and interviews faculty members about their use of video in the classroom. Findings will inform academic libraries’ strategies for licensing and managing streaming media in a rapidly evolving landscape.</w:t>
      </w:r>
    </w:p>
    <w:p w:rsidR="000E1CA6" w:rsidRDefault="000E1CA6" w:rsidP="000E1CA6">
      <w:pPr>
        <w:spacing w:line="276" w:lineRule="auto"/>
        <w:rPr>
          <w:rFonts w:cs="Arial"/>
        </w:rPr>
      </w:pPr>
    </w:p>
    <w:p w:rsidR="000E1CA6" w:rsidRDefault="000E1CA6" w:rsidP="000E1CA6">
      <w:pPr>
        <w:spacing w:line="276" w:lineRule="auto"/>
        <w:rPr>
          <w:rFonts w:cs="Arial"/>
        </w:rPr>
      </w:pPr>
    </w:p>
    <w:p w:rsidR="000E1CA6" w:rsidRDefault="000E1CA6" w:rsidP="000E1CA6">
      <w:pPr>
        <w:spacing w:line="276" w:lineRule="auto"/>
        <w:rPr>
          <w:rFonts w:cs="Arial"/>
        </w:rPr>
      </w:pPr>
    </w:p>
    <w:p w:rsidR="000E1CA6" w:rsidRPr="00AB67F5" w:rsidRDefault="000E1CA6" w:rsidP="009D70B7">
      <w:pPr>
        <w:pStyle w:val="Heading2"/>
      </w:pPr>
      <w:bookmarkStart w:id="13" w:name="AuthorTalks"/>
      <w:r w:rsidRPr="00AB67F5">
        <w:t>Author talks</w:t>
      </w:r>
    </w:p>
    <w:bookmarkEnd w:id="13"/>
    <w:p w:rsidR="000E1CA6" w:rsidRDefault="000E1CA6" w:rsidP="000E1CA6">
      <w:pPr>
        <w:spacing w:line="276" w:lineRule="auto"/>
        <w:rPr>
          <w:rFonts w:cs="Arial"/>
          <w:sz w:val="32"/>
          <w:szCs w:val="32"/>
        </w:rPr>
      </w:pPr>
    </w:p>
    <w:p w:rsidR="000E1CA6" w:rsidRDefault="000E1CA6" w:rsidP="000E1CA6">
      <w:pPr>
        <w:spacing w:line="276" w:lineRule="auto"/>
        <w:rPr>
          <w:rFonts w:cs="Arial"/>
        </w:rPr>
      </w:pPr>
      <w:r w:rsidRPr="000E1CA6">
        <w:rPr>
          <w:rFonts w:cs="Arial"/>
        </w:rPr>
        <w:t xml:space="preserve">Faculty, students and staff engage in discussion with Dr. Gregory Betts, winner of the 2022 Basil-Stuart Stubbs Prize for his book </w:t>
      </w:r>
      <w:r w:rsidRPr="000E1CA6">
        <w:rPr>
          <w:rFonts w:cs="Arial"/>
          <w:i/>
          <w:iCs/>
        </w:rPr>
        <w:t>Finding Nothing: The VanGardes, 1959-1975</w:t>
      </w:r>
      <w:r w:rsidRPr="000E1CA6">
        <w:rPr>
          <w:rFonts w:cs="Arial"/>
        </w:rPr>
        <w:t xml:space="preserve">. The book explores Vancouver’s cultural transformations from 1959 to the early 1970s. The David Lam Library hosts Dr. Jonathan Berkowitz, author of </w:t>
      </w:r>
      <w:r w:rsidRPr="000E1CA6">
        <w:rPr>
          <w:rFonts w:cs="Arial"/>
          <w:i/>
          <w:iCs/>
        </w:rPr>
        <w:t>Tales From the Word Guy: What Your English Teacher Never Taught You</w:t>
      </w:r>
      <w:r w:rsidRPr="000E1CA6">
        <w:rPr>
          <w:rFonts w:cs="Arial"/>
        </w:rPr>
        <w:t>, to discuss his book on the history and evolution of the English language.</w:t>
      </w:r>
    </w:p>
    <w:p w:rsidR="00C20D60" w:rsidRDefault="00C20D60" w:rsidP="000E1CA6">
      <w:pPr>
        <w:spacing w:line="276" w:lineRule="auto"/>
        <w:rPr>
          <w:rFonts w:cs="Arial"/>
        </w:rPr>
      </w:pPr>
    </w:p>
    <w:p w:rsidR="00C20D60" w:rsidRDefault="00C20D60" w:rsidP="00C20D60">
      <w:pPr>
        <w:spacing w:line="276" w:lineRule="auto"/>
        <w:rPr>
          <w:rFonts w:cs="Arial"/>
          <w:sz w:val="32"/>
          <w:szCs w:val="32"/>
        </w:rPr>
      </w:pPr>
    </w:p>
    <w:p w:rsidR="00C20D60" w:rsidRPr="00AB67F5" w:rsidRDefault="00C20D60" w:rsidP="009D70B7">
      <w:pPr>
        <w:pStyle w:val="Heading2"/>
      </w:pPr>
      <w:bookmarkStart w:id="14" w:name="FundraisingForFuture"/>
      <w:r w:rsidRPr="00AB67F5">
        <w:t>Fundraising for the Future</w:t>
      </w:r>
      <w:bookmarkEnd w:id="14"/>
    </w:p>
    <w:p w:rsidR="00C20D60" w:rsidRDefault="00C20D60" w:rsidP="00C20D60">
      <w:pPr>
        <w:spacing w:line="276" w:lineRule="auto"/>
        <w:rPr>
          <w:rFonts w:cs="Arial"/>
          <w:sz w:val="32"/>
          <w:szCs w:val="32"/>
        </w:rPr>
      </w:pPr>
    </w:p>
    <w:p w:rsidR="00C20D60" w:rsidRDefault="00C20D60" w:rsidP="00C20D60">
      <w:pPr>
        <w:spacing w:line="276" w:lineRule="auto"/>
        <w:rPr>
          <w:rFonts w:cs="Arial"/>
        </w:rPr>
      </w:pPr>
      <w:r w:rsidRPr="00C20D60">
        <w:rPr>
          <w:rFonts w:cs="Arial"/>
        </w:rPr>
        <w:t>Donor support enables the library to enhance student learning, help researchers find answers and advance knowledge to its fullest potential. Donations can help build spaces, connect ideas, and allow the library to provide a margin of excellence beyond what public dollars provide.</w:t>
      </w:r>
    </w:p>
    <w:p w:rsidR="007F478B" w:rsidRDefault="007F478B" w:rsidP="00C20D60">
      <w:pPr>
        <w:spacing w:line="276" w:lineRule="auto"/>
        <w:rPr>
          <w:rFonts w:cs="Arial"/>
        </w:rPr>
      </w:pPr>
    </w:p>
    <w:p w:rsidR="006C6D12" w:rsidRPr="006C6D12" w:rsidRDefault="006C6D12" w:rsidP="00486ED3">
      <w:pPr>
        <w:pStyle w:val="Heading3"/>
      </w:pPr>
      <w:r>
        <w:t>Inbound channels</w:t>
      </w:r>
    </w:p>
    <w:p w:rsidR="006C6D12" w:rsidRPr="006C6D12" w:rsidRDefault="006C6D12" w:rsidP="006C6D12">
      <w:pPr>
        <w:spacing w:line="276" w:lineRule="auto"/>
        <w:rPr>
          <w:rFonts w:cs="Arial"/>
          <w:b/>
        </w:rPr>
      </w:pPr>
    </w:p>
    <w:p w:rsidR="00D6267C" w:rsidRDefault="006C6D12" w:rsidP="00C20D60">
      <w:pPr>
        <w:spacing w:line="276" w:lineRule="auto"/>
        <w:rPr>
          <w:rFonts w:cs="Arial"/>
        </w:rPr>
      </w:pPr>
      <w:r>
        <w:rPr>
          <w:rFonts w:cs="Arial"/>
          <w:b/>
        </w:rPr>
        <w:t>44</w:t>
      </w:r>
      <w:r w:rsidRPr="006C6D12">
        <w:rPr>
          <w:rFonts w:cs="Arial"/>
          <w:b/>
        </w:rPr>
        <w:t>%</w:t>
      </w:r>
      <w:r w:rsidRPr="006C6D12">
        <w:rPr>
          <w:rFonts w:cs="Arial"/>
        </w:rPr>
        <w:t xml:space="preserve"> – Web </w:t>
      </w:r>
    </w:p>
    <w:p w:rsidR="00D6267C" w:rsidRDefault="006C6D12" w:rsidP="00C20D60">
      <w:pPr>
        <w:spacing w:line="276" w:lineRule="auto"/>
        <w:rPr>
          <w:rFonts w:cs="Arial"/>
        </w:rPr>
      </w:pPr>
      <w:r>
        <w:rPr>
          <w:rFonts w:cs="Arial"/>
          <w:b/>
        </w:rPr>
        <w:t xml:space="preserve">24% </w:t>
      </w:r>
      <w:r w:rsidRPr="006C6D12">
        <w:rPr>
          <w:rFonts w:cs="Arial"/>
        </w:rPr>
        <w:t xml:space="preserve">– </w:t>
      </w:r>
      <w:r>
        <w:rPr>
          <w:rFonts w:cs="Arial"/>
        </w:rPr>
        <w:t>Mail</w:t>
      </w:r>
    </w:p>
    <w:p w:rsidR="006C6D12" w:rsidRDefault="006C6D12" w:rsidP="006C6D12">
      <w:pPr>
        <w:spacing w:line="276" w:lineRule="auto"/>
        <w:rPr>
          <w:rFonts w:cs="Arial"/>
        </w:rPr>
      </w:pPr>
      <w:r>
        <w:rPr>
          <w:rFonts w:cs="Arial"/>
          <w:b/>
        </w:rPr>
        <w:t xml:space="preserve">18% </w:t>
      </w:r>
      <w:r w:rsidRPr="006C6D12">
        <w:rPr>
          <w:rFonts w:cs="Arial"/>
        </w:rPr>
        <w:t xml:space="preserve">– </w:t>
      </w:r>
      <w:r>
        <w:rPr>
          <w:rFonts w:cs="Arial"/>
        </w:rPr>
        <w:t>Personal Solicitations</w:t>
      </w:r>
    </w:p>
    <w:p w:rsidR="006C6D12" w:rsidRDefault="006C6D12" w:rsidP="006C6D12">
      <w:pPr>
        <w:spacing w:line="276" w:lineRule="auto"/>
        <w:rPr>
          <w:rFonts w:cs="Arial"/>
        </w:rPr>
      </w:pPr>
      <w:r>
        <w:rPr>
          <w:rFonts w:cs="Arial"/>
          <w:b/>
        </w:rPr>
        <w:t xml:space="preserve">14% </w:t>
      </w:r>
      <w:r w:rsidRPr="006C6D12">
        <w:rPr>
          <w:rFonts w:cs="Arial"/>
        </w:rPr>
        <w:t xml:space="preserve">– </w:t>
      </w:r>
      <w:r>
        <w:rPr>
          <w:rFonts w:cs="Arial"/>
        </w:rPr>
        <w:t>Phone</w:t>
      </w:r>
    </w:p>
    <w:p w:rsidR="006C6D12" w:rsidRDefault="006C6D12" w:rsidP="006C6D12">
      <w:pPr>
        <w:spacing w:line="276" w:lineRule="auto"/>
        <w:rPr>
          <w:rFonts w:cs="Arial"/>
        </w:rPr>
      </w:pPr>
    </w:p>
    <w:p w:rsidR="006C6D12" w:rsidRPr="006C6D12" w:rsidRDefault="006C6D12" w:rsidP="00486ED3">
      <w:pPr>
        <w:pStyle w:val="Heading3"/>
      </w:pPr>
      <w:r>
        <w:t>Total funds raised</w:t>
      </w:r>
    </w:p>
    <w:p w:rsidR="006C6D12" w:rsidRPr="006C6D12" w:rsidRDefault="006C6D12" w:rsidP="006C6D12">
      <w:pPr>
        <w:spacing w:line="276" w:lineRule="auto"/>
        <w:rPr>
          <w:rFonts w:cs="Arial"/>
          <w:b/>
        </w:rPr>
      </w:pPr>
    </w:p>
    <w:p w:rsidR="006C6D12" w:rsidRDefault="006C6D12" w:rsidP="006C6D12">
      <w:pPr>
        <w:spacing w:line="276" w:lineRule="auto"/>
        <w:rPr>
          <w:rFonts w:cs="Arial"/>
        </w:rPr>
      </w:pPr>
      <w:r>
        <w:rPr>
          <w:rFonts w:cs="Arial"/>
          <w:b/>
        </w:rPr>
        <w:t>$2.4M</w:t>
      </w:r>
      <w:r w:rsidRPr="006C6D12">
        <w:rPr>
          <w:rFonts w:cs="Arial"/>
        </w:rPr>
        <w:t xml:space="preserve"> </w:t>
      </w:r>
    </w:p>
    <w:p w:rsidR="006C6D12" w:rsidRDefault="006C6D12" w:rsidP="006C6D12">
      <w:pPr>
        <w:spacing w:line="276" w:lineRule="auto"/>
        <w:rPr>
          <w:rFonts w:cs="Arial"/>
        </w:rPr>
      </w:pPr>
    </w:p>
    <w:p w:rsidR="006C6D12" w:rsidRPr="006C6D12" w:rsidRDefault="006C6D12" w:rsidP="00486ED3">
      <w:pPr>
        <w:pStyle w:val="Heading3"/>
      </w:pPr>
      <w:r>
        <w:t>Number of gifts</w:t>
      </w:r>
    </w:p>
    <w:p w:rsidR="006C6D12" w:rsidRPr="006C6D12" w:rsidRDefault="006C6D12" w:rsidP="006C6D12">
      <w:pPr>
        <w:spacing w:line="276" w:lineRule="auto"/>
        <w:rPr>
          <w:rFonts w:cs="Arial"/>
          <w:b/>
        </w:rPr>
      </w:pPr>
    </w:p>
    <w:p w:rsidR="006C6D12" w:rsidRDefault="006C6D12" w:rsidP="006C6D12">
      <w:pPr>
        <w:spacing w:line="276" w:lineRule="auto"/>
        <w:rPr>
          <w:rFonts w:cs="Arial"/>
        </w:rPr>
      </w:pPr>
      <w:r>
        <w:rPr>
          <w:rFonts w:cs="Arial"/>
          <w:b/>
        </w:rPr>
        <w:t>415</w:t>
      </w:r>
    </w:p>
    <w:p w:rsidR="006C6D12" w:rsidRDefault="006C6D12" w:rsidP="006C6D12">
      <w:pPr>
        <w:spacing w:line="276" w:lineRule="auto"/>
        <w:rPr>
          <w:rFonts w:cs="Arial"/>
        </w:rPr>
      </w:pPr>
    </w:p>
    <w:p w:rsidR="006C6D12" w:rsidRPr="006C6D12" w:rsidRDefault="00486ED3" w:rsidP="00486ED3">
      <w:pPr>
        <w:pStyle w:val="Heading3"/>
      </w:pPr>
      <w:r>
        <w:t>Funds raised</w:t>
      </w:r>
    </w:p>
    <w:p w:rsidR="006C6D12" w:rsidRPr="006C6D12" w:rsidRDefault="006C6D12" w:rsidP="006C6D12">
      <w:pPr>
        <w:spacing w:line="276" w:lineRule="auto"/>
        <w:rPr>
          <w:rFonts w:cs="Arial"/>
          <w:b/>
        </w:rPr>
      </w:pPr>
    </w:p>
    <w:p w:rsidR="006C6D12" w:rsidRDefault="00486ED3" w:rsidP="006C6D12">
      <w:pPr>
        <w:spacing w:line="276" w:lineRule="auto"/>
        <w:rPr>
          <w:rFonts w:cs="Arial"/>
        </w:rPr>
      </w:pPr>
      <w:r>
        <w:rPr>
          <w:rFonts w:cs="Arial"/>
          <w:b/>
        </w:rPr>
        <w:t>$1.48M</w:t>
      </w:r>
      <w:r w:rsidR="006C6D12" w:rsidRPr="006C6D12">
        <w:rPr>
          <w:rFonts w:cs="Arial"/>
        </w:rPr>
        <w:t xml:space="preserve"> – </w:t>
      </w:r>
      <w:r>
        <w:rPr>
          <w:rFonts w:cs="Arial"/>
        </w:rPr>
        <w:t>Pledges</w:t>
      </w:r>
      <w:r w:rsidR="006C6D12" w:rsidRPr="006C6D12">
        <w:rPr>
          <w:rFonts w:cs="Arial"/>
        </w:rPr>
        <w:t xml:space="preserve"> </w:t>
      </w:r>
    </w:p>
    <w:p w:rsidR="006C6D12" w:rsidRDefault="00486ED3" w:rsidP="006C6D12">
      <w:pPr>
        <w:spacing w:line="276" w:lineRule="auto"/>
        <w:rPr>
          <w:rFonts w:cs="Arial"/>
        </w:rPr>
      </w:pPr>
      <w:r>
        <w:rPr>
          <w:rFonts w:cs="Arial"/>
          <w:b/>
        </w:rPr>
        <w:lastRenderedPageBreak/>
        <w:t>$607k</w:t>
      </w:r>
      <w:r w:rsidR="006C6D12">
        <w:rPr>
          <w:rFonts w:cs="Arial"/>
          <w:b/>
        </w:rPr>
        <w:t xml:space="preserve"> </w:t>
      </w:r>
      <w:r w:rsidR="006C6D12" w:rsidRPr="006C6D12">
        <w:rPr>
          <w:rFonts w:cs="Arial"/>
        </w:rPr>
        <w:t xml:space="preserve">– </w:t>
      </w:r>
      <w:r>
        <w:rPr>
          <w:rFonts w:cs="Arial"/>
        </w:rPr>
        <w:t>Gifts-in-kind</w:t>
      </w:r>
    </w:p>
    <w:p w:rsidR="006C6D12" w:rsidRDefault="00486ED3" w:rsidP="006C6D12">
      <w:pPr>
        <w:spacing w:line="276" w:lineRule="auto"/>
        <w:rPr>
          <w:rFonts w:cs="Arial"/>
        </w:rPr>
      </w:pPr>
      <w:r>
        <w:rPr>
          <w:rFonts w:cs="Arial"/>
          <w:b/>
        </w:rPr>
        <w:t>$177k</w:t>
      </w:r>
      <w:r w:rsidR="006C6D12">
        <w:rPr>
          <w:rFonts w:cs="Arial"/>
          <w:b/>
        </w:rPr>
        <w:t xml:space="preserve"> </w:t>
      </w:r>
      <w:r w:rsidR="006C6D12" w:rsidRPr="006C6D12">
        <w:rPr>
          <w:rFonts w:cs="Arial"/>
        </w:rPr>
        <w:t xml:space="preserve">– </w:t>
      </w:r>
      <w:r>
        <w:rPr>
          <w:rFonts w:cs="Arial"/>
        </w:rPr>
        <w:t>Realized bequest</w:t>
      </w:r>
      <w:r w:rsidR="00994E20">
        <w:rPr>
          <w:rFonts w:cs="Arial"/>
        </w:rPr>
        <w:t>s</w:t>
      </w:r>
    </w:p>
    <w:p w:rsidR="006C6D12" w:rsidRDefault="00486ED3" w:rsidP="006C6D12">
      <w:pPr>
        <w:spacing w:line="276" w:lineRule="auto"/>
        <w:rPr>
          <w:rFonts w:cs="Arial"/>
        </w:rPr>
      </w:pPr>
      <w:r>
        <w:rPr>
          <w:rFonts w:cs="Arial"/>
          <w:b/>
        </w:rPr>
        <w:t>$173k</w:t>
      </w:r>
      <w:r w:rsidR="006C6D12">
        <w:rPr>
          <w:rFonts w:cs="Arial"/>
          <w:b/>
        </w:rPr>
        <w:t xml:space="preserve"> </w:t>
      </w:r>
      <w:r w:rsidR="006C6D12" w:rsidRPr="006C6D12">
        <w:rPr>
          <w:rFonts w:cs="Arial"/>
        </w:rPr>
        <w:t xml:space="preserve">– </w:t>
      </w:r>
      <w:r>
        <w:rPr>
          <w:rFonts w:cs="Arial"/>
        </w:rPr>
        <w:t>Outright donations</w:t>
      </w:r>
    </w:p>
    <w:p w:rsidR="006C6D12" w:rsidRDefault="006C6D12" w:rsidP="006C6D12">
      <w:pPr>
        <w:spacing w:line="276" w:lineRule="auto"/>
        <w:rPr>
          <w:rFonts w:cs="Arial"/>
        </w:rPr>
      </w:pPr>
    </w:p>
    <w:p w:rsidR="00D6267C" w:rsidRDefault="00D6267C" w:rsidP="00C20D60">
      <w:pPr>
        <w:spacing w:line="276" w:lineRule="auto"/>
        <w:rPr>
          <w:rFonts w:cs="Arial"/>
        </w:rPr>
      </w:pPr>
    </w:p>
    <w:p w:rsidR="00D6267C" w:rsidRDefault="00D6267C" w:rsidP="00C20D60">
      <w:pPr>
        <w:spacing w:line="276" w:lineRule="auto"/>
        <w:rPr>
          <w:rFonts w:cs="Arial"/>
        </w:rPr>
      </w:pPr>
    </w:p>
    <w:p w:rsidR="00721882" w:rsidRDefault="00721882" w:rsidP="003E73A5">
      <w:pPr>
        <w:rPr>
          <w:color w:val="2F5496" w:themeColor="accent1" w:themeShade="BF"/>
          <w:sz w:val="28"/>
          <w:szCs w:val="28"/>
        </w:rPr>
      </w:pPr>
      <w:bookmarkStart w:id="15" w:name="EngageCommunities"/>
    </w:p>
    <w:p w:rsidR="00721882" w:rsidRDefault="00721882" w:rsidP="003E73A5">
      <w:pPr>
        <w:rPr>
          <w:color w:val="2F5496" w:themeColor="accent1" w:themeShade="BF"/>
          <w:sz w:val="28"/>
          <w:szCs w:val="28"/>
        </w:rPr>
      </w:pPr>
    </w:p>
    <w:p w:rsidR="00721882" w:rsidRDefault="00721882" w:rsidP="003E73A5">
      <w:pPr>
        <w:rPr>
          <w:color w:val="2F5496" w:themeColor="accent1" w:themeShade="BF"/>
          <w:sz w:val="28"/>
          <w:szCs w:val="28"/>
        </w:rPr>
      </w:pPr>
    </w:p>
    <w:p w:rsidR="00721882" w:rsidRDefault="00721882" w:rsidP="003E73A5">
      <w:pPr>
        <w:rPr>
          <w:color w:val="2F5496" w:themeColor="accent1" w:themeShade="BF"/>
          <w:sz w:val="28"/>
          <w:szCs w:val="28"/>
        </w:rPr>
      </w:pPr>
    </w:p>
    <w:p w:rsidR="00721882" w:rsidRDefault="00721882" w:rsidP="003E73A5">
      <w:pPr>
        <w:rPr>
          <w:color w:val="2F5496" w:themeColor="accent1" w:themeShade="BF"/>
          <w:sz w:val="28"/>
          <w:szCs w:val="28"/>
        </w:rPr>
      </w:pPr>
    </w:p>
    <w:p w:rsidR="00721882" w:rsidRDefault="00721882" w:rsidP="003E73A5">
      <w:pPr>
        <w:rPr>
          <w:color w:val="2F5496" w:themeColor="accent1" w:themeShade="BF"/>
          <w:sz w:val="28"/>
          <w:szCs w:val="28"/>
        </w:rPr>
      </w:pPr>
    </w:p>
    <w:p w:rsidR="00721882" w:rsidRDefault="00721882" w:rsidP="003E73A5">
      <w:pPr>
        <w:rPr>
          <w:color w:val="2F5496" w:themeColor="accent1" w:themeShade="BF"/>
          <w:sz w:val="28"/>
          <w:szCs w:val="28"/>
        </w:rPr>
      </w:pPr>
    </w:p>
    <w:p w:rsidR="00721882" w:rsidRDefault="00721882" w:rsidP="003E73A5">
      <w:pPr>
        <w:rPr>
          <w:color w:val="2F5496" w:themeColor="accent1" w:themeShade="BF"/>
          <w:sz w:val="28"/>
          <w:szCs w:val="28"/>
        </w:rPr>
      </w:pPr>
    </w:p>
    <w:p w:rsidR="00721882" w:rsidRDefault="00721882" w:rsidP="003E73A5">
      <w:pPr>
        <w:rPr>
          <w:color w:val="2F5496" w:themeColor="accent1" w:themeShade="BF"/>
          <w:sz w:val="28"/>
          <w:szCs w:val="28"/>
        </w:rPr>
      </w:pPr>
    </w:p>
    <w:p w:rsidR="00721882" w:rsidRDefault="00721882" w:rsidP="003E73A5">
      <w:pPr>
        <w:rPr>
          <w:color w:val="2F5496" w:themeColor="accent1" w:themeShade="BF"/>
          <w:sz w:val="28"/>
          <w:szCs w:val="28"/>
        </w:rPr>
      </w:pPr>
    </w:p>
    <w:p w:rsidR="00721882" w:rsidRDefault="00721882" w:rsidP="003E73A5">
      <w:pPr>
        <w:rPr>
          <w:color w:val="2F5496" w:themeColor="accent1" w:themeShade="BF"/>
          <w:sz w:val="28"/>
          <w:szCs w:val="28"/>
        </w:rPr>
      </w:pPr>
    </w:p>
    <w:p w:rsidR="00721882" w:rsidRDefault="00721882" w:rsidP="003E73A5">
      <w:pPr>
        <w:rPr>
          <w:color w:val="2F5496" w:themeColor="accent1" w:themeShade="BF"/>
          <w:sz w:val="28"/>
          <w:szCs w:val="28"/>
        </w:rPr>
      </w:pPr>
    </w:p>
    <w:p w:rsidR="00721882" w:rsidRDefault="00721882" w:rsidP="003E73A5">
      <w:pPr>
        <w:rPr>
          <w:color w:val="2F5496" w:themeColor="accent1" w:themeShade="BF"/>
          <w:sz w:val="28"/>
          <w:szCs w:val="28"/>
        </w:rPr>
      </w:pPr>
    </w:p>
    <w:p w:rsidR="00721882" w:rsidRDefault="00721882" w:rsidP="003E73A5">
      <w:pPr>
        <w:rPr>
          <w:color w:val="2F5496" w:themeColor="accent1" w:themeShade="BF"/>
          <w:sz w:val="28"/>
          <w:szCs w:val="28"/>
        </w:rPr>
      </w:pPr>
    </w:p>
    <w:p w:rsidR="00721882" w:rsidRDefault="00721882" w:rsidP="003E73A5">
      <w:pPr>
        <w:rPr>
          <w:color w:val="2F5496" w:themeColor="accent1" w:themeShade="BF"/>
          <w:sz w:val="28"/>
          <w:szCs w:val="28"/>
        </w:rPr>
      </w:pPr>
    </w:p>
    <w:p w:rsidR="00721882" w:rsidRDefault="00721882" w:rsidP="003E73A5">
      <w:pPr>
        <w:rPr>
          <w:color w:val="2F5496" w:themeColor="accent1" w:themeShade="BF"/>
          <w:sz w:val="28"/>
          <w:szCs w:val="28"/>
        </w:rPr>
      </w:pPr>
    </w:p>
    <w:p w:rsidR="00721882" w:rsidRDefault="00721882" w:rsidP="003E73A5">
      <w:pPr>
        <w:rPr>
          <w:color w:val="2F5496" w:themeColor="accent1" w:themeShade="BF"/>
          <w:sz w:val="28"/>
          <w:szCs w:val="28"/>
        </w:rPr>
      </w:pPr>
    </w:p>
    <w:p w:rsidR="00721882" w:rsidRDefault="00721882" w:rsidP="003E73A5">
      <w:pPr>
        <w:rPr>
          <w:color w:val="2F5496" w:themeColor="accent1" w:themeShade="BF"/>
          <w:sz w:val="28"/>
          <w:szCs w:val="28"/>
        </w:rPr>
      </w:pPr>
    </w:p>
    <w:p w:rsidR="00721882" w:rsidRDefault="00721882" w:rsidP="003E73A5">
      <w:pPr>
        <w:rPr>
          <w:color w:val="2F5496" w:themeColor="accent1" w:themeShade="BF"/>
          <w:sz w:val="28"/>
          <w:szCs w:val="28"/>
        </w:rPr>
      </w:pPr>
    </w:p>
    <w:p w:rsidR="00721882" w:rsidRDefault="00721882" w:rsidP="003E73A5">
      <w:pPr>
        <w:rPr>
          <w:color w:val="2F5496" w:themeColor="accent1" w:themeShade="BF"/>
          <w:sz w:val="28"/>
          <w:szCs w:val="28"/>
        </w:rPr>
      </w:pPr>
    </w:p>
    <w:p w:rsidR="00721882" w:rsidRDefault="00721882" w:rsidP="003E73A5">
      <w:pPr>
        <w:rPr>
          <w:color w:val="2F5496" w:themeColor="accent1" w:themeShade="BF"/>
          <w:sz w:val="28"/>
          <w:szCs w:val="28"/>
        </w:rPr>
      </w:pPr>
    </w:p>
    <w:p w:rsidR="00721882" w:rsidRDefault="00721882" w:rsidP="003E73A5">
      <w:pPr>
        <w:rPr>
          <w:color w:val="2F5496" w:themeColor="accent1" w:themeShade="BF"/>
          <w:sz w:val="28"/>
          <w:szCs w:val="28"/>
        </w:rPr>
      </w:pPr>
    </w:p>
    <w:p w:rsidR="00721882" w:rsidRDefault="00721882" w:rsidP="003E73A5">
      <w:pPr>
        <w:rPr>
          <w:color w:val="2F5496" w:themeColor="accent1" w:themeShade="BF"/>
          <w:sz w:val="28"/>
          <w:szCs w:val="28"/>
        </w:rPr>
      </w:pPr>
    </w:p>
    <w:p w:rsidR="00721882" w:rsidRDefault="00721882" w:rsidP="003E73A5">
      <w:pPr>
        <w:rPr>
          <w:color w:val="2F5496" w:themeColor="accent1" w:themeShade="BF"/>
          <w:sz w:val="28"/>
          <w:szCs w:val="28"/>
        </w:rPr>
      </w:pPr>
    </w:p>
    <w:p w:rsidR="00721882" w:rsidRDefault="00721882" w:rsidP="003E73A5">
      <w:pPr>
        <w:rPr>
          <w:color w:val="2F5496" w:themeColor="accent1" w:themeShade="BF"/>
          <w:sz w:val="28"/>
          <w:szCs w:val="28"/>
        </w:rPr>
      </w:pPr>
    </w:p>
    <w:p w:rsidR="00721882" w:rsidRDefault="00721882" w:rsidP="003E73A5">
      <w:pPr>
        <w:rPr>
          <w:color w:val="2F5496" w:themeColor="accent1" w:themeShade="BF"/>
          <w:sz w:val="28"/>
          <w:szCs w:val="28"/>
        </w:rPr>
      </w:pPr>
    </w:p>
    <w:p w:rsidR="00721882" w:rsidRDefault="00721882" w:rsidP="003E73A5">
      <w:pPr>
        <w:rPr>
          <w:color w:val="2F5496" w:themeColor="accent1" w:themeShade="BF"/>
          <w:sz w:val="28"/>
          <w:szCs w:val="28"/>
        </w:rPr>
      </w:pPr>
    </w:p>
    <w:p w:rsidR="00721882" w:rsidRDefault="00721882" w:rsidP="003E73A5">
      <w:pPr>
        <w:rPr>
          <w:color w:val="2F5496" w:themeColor="accent1" w:themeShade="BF"/>
          <w:sz w:val="28"/>
          <w:szCs w:val="28"/>
        </w:rPr>
      </w:pPr>
    </w:p>
    <w:p w:rsidR="00721882" w:rsidRDefault="00721882" w:rsidP="003E73A5">
      <w:pPr>
        <w:rPr>
          <w:color w:val="2F5496" w:themeColor="accent1" w:themeShade="BF"/>
          <w:sz w:val="28"/>
          <w:szCs w:val="28"/>
        </w:rPr>
      </w:pPr>
    </w:p>
    <w:p w:rsidR="00721882" w:rsidRDefault="00721882" w:rsidP="003E73A5">
      <w:pPr>
        <w:rPr>
          <w:color w:val="2F5496" w:themeColor="accent1" w:themeShade="BF"/>
          <w:sz w:val="28"/>
          <w:szCs w:val="28"/>
        </w:rPr>
      </w:pPr>
    </w:p>
    <w:p w:rsidR="00721882" w:rsidRDefault="00721882" w:rsidP="003E73A5">
      <w:pPr>
        <w:rPr>
          <w:color w:val="2F5496" w:themeColor="accent1" w:themeShade="BF"/>
          <w:sz w:val="28"/>
          <w:szCs w:val="28"/>
        </w:rPr>
      </w:pPr>
    </w:p>
    <w:p w:rsidR="00721882" w:rsidRDefault="00721882" w:rsidP="003E73A5">
      <w:pPr>
        <w:rPr>
          <w:color w:val="2F5496" w:themeColor="accent1" w:themeShade="BF"/>
          <w:sz w:val="28"/>
          <w:szCs w:val="28"/>
        </w:rPr>
      </w:pPr>
    </w:p>
    <w:p w:rsidR="00721882" w:rsidRDefault="00721882" w:rsidP="003E73A5">
      <w:pPr>
        <w:rPr>
          <w:color w:val="2F5496" w:themeColor="accent1" w:themeShade="BF"/>
          <w:sz w:val="28"/>
          <w:szCs w:val="28"/>
        </w:rPr>
      </w:pPr>
    </w:p>
    <w:p w:rsidR="003E73A5" w:rsidRPr="003E73A5" w:rsidRDefault="003E73A5" w:rsidP="003E73A5">
      <w:pPr>
        <w:rPr>
          <w:color w:val="2F5496" w:themeColor="accent1" w:themeShade="BF"/>
          <w:sz w:val="28"/>
          <w:szCs w:val="28"/>
        </w:rPr>
      </w:pPr>
      <w:r w:rsidRPr="003E73A5">
        <w:rPr>
          <w:color w:val="2F5496" w:themeColor="accent1" w:themeShade="BF"/>
          <w:sz w:val="28"/>
          <w:szCs w:val="28"/>
        </w:rPr>
        <w:t xml:space="preserve">Section </w:t>
      </w:r>
      <w:r>
        <w:rPr>
          <w:color w:val="2F5496" w:themeColor="accent1" w:themeShade="BF"/>
          <w:sz w:val="28"/>
          <w:szCs w:val="28"/>
        </w:rPr>
        <w:t>2</w:t>
      </w:r>
    </w:p>
    <w:p w:rsidR="00D6267C" w:rsidRPr="00C922CC" w:rsidRDefault="00D6267C" w:rsidP="009D70B7">
      <w:pPr>
        <w:pStyle w:val="Heading1"/>
      </w:pPr>
      <w:r w:rsidRPr="00516DD7">
        <w:t>Engage with communities</w:t>
      </w:r>
    </w:p>
    <w:bookmarkEnd w:id="15"/>
    <w:p w:rsidR="00D6267C" w:rsidRDefault="00D6267C" w:rsidP="00D6267C">
      <w:pPr>
        <w:spacing w:line="276" w:lineRule="auto"/>
        <w:rPr>
          <w:rFonts w:cs="Arial"/>
        </w:rPr>
      </w:pPr>
    </w:p>
    <w:p w:rsidR="00D6267C" w:rsidRDefault="00D6267C" w:rsidP="00D6267C">
      <w:pPr>
        <w:spacing w:line="276" w:lineRule="auto"/>
        <w:rPr>
          <w:rFonts w:cs="Arial"/>
        </w:rPr>
      </w:pPr>
      <w:r>
        <w:rPr>
          <w:rFonts w:cs="Arial"/>
          <w:noProof/>
        </w:rPr>
        <w:drawing>
          <wp:inline distT="0" distB="0" distL="0" distR="0">
            <wp:extent cx="5943600" cy="3962400"/>
            <wp:effectExtent l="0" t="0" r="0" b="0"/>
            <wp:docPr id="258372681" name="Picture 4" descr="UBC Librarians reviewing Critical Indigenous literacy kits at the UBC Vancouver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372681" name="Picture 4" descr="UBC Librarians reviewing Critical Indigenous literacy kits at the UBC Vancouver campu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D6267C" w:rsidRDefault="00D6267C" w:rsidP="00D6267C">
      <w:pPr>
        <w:spacing w:line="276" w:lineRule="auto"/>
        <w:rPr>
          <w:rFonts w:cs="Arial"/>
        </w:rPr>
      </w:pPr>
    </w:p>
    <w:p w:rsidR="00D6267C" w:rsidRPr="00C922CC" w:rsidRDefault="00D6267C" w:rsidP="00D6267C">
      <w:pPr>
        <w:spacing w:line="276" w:lineRule="auto"/>
        <w:rPr>
          <w:rFonts w:cs="Arial"/>
          <w:sz w:val="32"/>
          <w:szCs w:val="32"/>
        </w:rPr>
      </w:pPr>
      <w:r w:rsidRPr="00C922CC">
        <w:rPr>
          <w:rFonts w:cs="Arial"/>
          <w:sz w:val="32"/>
          <w:szCs w:val="32"/>
        </w:rPr>
        <w:t xml:space="preserve">Articles: </w:t>
      </w:r>
      <w:r>
        <w:rPr>
          <w:rFonts w:cs="Arial"/>
          <w:sz w:val="32"/>
          <w:szCs w:val="32"/>
        </w:rPr>
        <w:t>Engage with communities</w:t>
      </w:r>
    </w:p>
    <w:p w:rsidR="00D6267C" w:rsidRDefault="00D6267C" w:rsidP="00D6267C">
      <w:pPr>
        <w:spacing w:line="276" w:lineRule="auto"/>
        <w:rPr>
          <w:rFonts w:cs="Arial"/>
        </w:rPr>
      </w:pPr>
    </w:p>
    <w:p w:rsidR="00D6267C" w:rsidRDefault="00000000" w:rsidP="00D6267C">
      <w:pPr>
        <w:pStyle w:val="ListParagraph"/>
        <w:numPr>
          <w:ilvl w:val="0"/>
          <w:numId w:val="6"/>
        </w:numPr>
        <w:spacing w:line="276" w:lineRule="auto"/>
        <w:rPr>
          <w:rFonts w:cs="Arial"/>
        </w:rPr>
      </w:pPr>
      <w:hyperlink w:anchor="CriticalIndigenousLiteracyKits" w:history="1">
        <w:r w:rsidR="00D6267C" w:rsidRPr="00921B52">
          <w:rPr>
            <w:rStyle w:val="Hyperlink"/>
            <w:rFonts w:cs="Arial"/>
          </w:rPr>
          <w:t>Critical Indigenous literacy kits</w:t>
        </w:r>
      </w:hyperlink>
    </w:p>
    <w:p w:rsidR="00D6267C" w:rsidRDefault="00000000" w:rsidP="00D6267C">
      <w:pPr>
        <w:pStyle w:val="ListParagraph"/>
        <w:numPr>
          <w:ilvl w:val="0"/>
          <w:numId w:val="6"/>
        </w:numPr>
        <w:spacing w:line="276" w:lineRule="auto"/>
        <w:rPr>
          <w:rFonts w:cs="Arial"/>
        </w:rPr>
      </w:pPr>
      <w:hyperlink w:anchor="LeavingNoOneBehind" w:history="1">
        <w:r w:rsidR="00D6267C" w:rsidRPr="00921B52">
          <w:rPr>
            <w:rStyle w:val="Hyperlink"/>
            <w:rFonts w:cs="Arial"/>
          </w:rPr>
          <w:t>Leaving No One Behind, No One Outside</w:t>
        </w:r>
      </w:hyperlink>
    </w:p>
    <w:p w:rsidR="00D6267C" w:rsidRDefault="00000000" w:rsidP="00D6267C">
      <w:pPr>
        <w:pStyle w:val="ListParagraph"/>
        <w:numPr>
          <w:ilvl w:val="0"/>
          <w:numId w:val="6"/>
        </w:numPr>
        <w:spacing w:line="276" w:lineRule="auto"/>
        <w:rPr>
          <w:rFonts w:cs="Arial"/>
        </w:rPr>
      </w:pPr>
      <w:hyperlink w:anchor="EDIScholarsInResidence" w:history="1">
        <w:r w:rsidR="00D6267C" w:rsidRPr="00921B52">
          <w:rPr>
            <w:rStyle w:val="Hyperlink"/>
            <w:rFonts w:cs="Arial"/>
          </w:rPr>
          <w:t>EDI Scholars-in-Residence Program</w:t>
        </w:r>
      </w:hyperlink>
    </w:p>
    <w:p w:rsidR="00D6267C" w:rsidRDefault="00000000" w:rsidP="00D6267C">
      <w:pPr>
        <w:pStyle w:val="ListParagraph"/>
        <w:numPr>
          <w:ilvl w:val="0"/>
          <w:numId w:val="6"/>
        </w:numPr>
        <w:spacing w:line="276" w:lineRule="auto"/>
        <w:rPr>
          <w:rFonts w:cs="Arial"/>
        </w:rPr>
      </w:pPr>
      <w:hyperlink w:anchor="FindingForgiveness" w:history="1">
        <w:r w:rsidR="00D6267C" w:rsidRPr="00921B52">
          <w:rPr>
            <w:rStyle w:val="Hyperlink"/>
            <w:rFonts w:cs="Arial"/>
          </w:rPr>
          <w:t>Finding Forgiveness</w:t>
        </w:r>
      </w:hyperlink>
    </w:p>
    <w:p w:rsidR="00D6267C" w:rsidRDefault="00000000" w:rsidP="00D6267C">
      <w:pPr>
        <w:pStyle w:val="ListParagraph"/>
        <w:numPr>
          <w:ilvl w:val="0"/>
          <w:numId w:val="6"/>
        </w:numPr>
        <w:spacing w:line="276" w:lineRule="auto"/>
        <w:rPr>
          <w:rFonts w:cs="Arial"/>
        </w:rPr>
      </w:pPr>
      <w:hyperlink w:anchor="ActivismInTheArts" w:history="1">
        <w:r w:rsidR="00D6267C" w:rsidRPr="00921B52">
          <w:rPr>
            <w:rStyle w:val="Hyperlink"/>
            <w:rFonts w:cs="Arial"/>
          </w:rPr>
          <w:t>Activism in the Arts: I’ve Got U Under My Skin: AIDS &amp; Classical Music exhibition</w:t>
        </w:r>
      </w:hyperlink>
    </w:p>
    <w:p w:rsidR="00D6267C" w:rsidRDefault="00000000" w:rsidP="00D6267C">
      <w:pPr>
        <w:pStyle w:val="ListParagraph"/>
        <w:numPr>
          <w:ilvl w:val="0"/>
          <w:numId w:val="6"/>
        </w:numPr>
        <w:spacing w:line="276" w:lineRule="auto"/>
        <w:rPr>
          <w:rFonts w:cs="Arial"/>
        </w:rPr>
      </w:pPr>
      <w:hyperlink w:anchor="UBCLibraryAtTheClimateEmergencyFair" w:history="1">
        <w:r w:rsidR="00D6267C" w:rsidRPr="00921B52">
          <w:rPr>
            <w:rStyle w:val="Hyperlink"/>
            <w:rFonts w:cs="Arial"/>
          </w:rPr>
          <w:t>UBC Library at the Climate Emergency Fair</w:t>
        </w:r>
      </w:hyperlink>
    </w:p>
    <w:p w:rsidR="00D6267C" w:rsidRDefault="00000000" w:rsidP="00D6267C">
      <w:pPr>
        <w:pStyle w:val="ListParagraph"/>
        <w:numPr>
          <w:ilvl w:val="0"/>
          <w:numId w:val="6"/>
        </w:numPr>
        <w:spacing w:line="276" w:lineRule="auto"/>
        <w:rPr>
          <w:rFonts w:cs="Arial"/>
        </w:rPr>
      </w:pPr>
      <w:hyperlink w:anchor="LeslieCheung" w:history="1">
        <w:r w:rsidR="00D6267C" w:rsidRPr="00921B52">
          <w:rPr>
            <w:rStyle w:val="Hyperlink"/>
            <w:rFonts w:cs="Arial"/>
          </w:rPr>
          <w:t xml:space="preserve">Leslie Cheung </w:t>
        </w:r>
        <w:r w:rsidR="00D6267C" w:rsidRPr="00921B52">
          <w:rPr>
            <w:rStyle w:val="Hyperlink"/>
            <w:rFonts w:ascii="MS Gothic" w:eastAsia="MS Gothic" w:hAnsi="MS Gothic" w:cs="MS Gothic" w:hint="eastAsia"/>
          </w:rPr>
          <w:t>張國榮</w:t>
        </w:r>
        <w:r w:rsidR="00D6267C" w:rsidRPr="00921B52">
          <w:rPr>
            <w:rStyle w:val="Hyperlink"/>
            <w:rFonts w:cs="Arial"/>
          </w:rPr>
          <w:t>: Hong Kong Icon (1956-2003)</w:t>
        </w:r>
      </w:hyperlink>
    </w:p>
    <w:p w:rsidR="00D6267C" w:rsidRDefault="00000000" w:rsidP="00D6267C">
      <w:pPr>
        <w:pStyle w:val="ListParagraph"/>
        <w:numPr>
          <w:ilvl w:val="0"/>
          <w:numId w:val="6"/>
        </w:numPr>
        <w:spacing w:line="276" w:lineRule="auto"/>
        <w:rPr>
          <w:rFonts w:cs="Arial"/>
        </w:rPr>
      </w:pPr>
      <w:hyperlink w:anchor="MMIWG2S" w:history="1">
        <w:r w:rsidR="00D6267C" w:rsidRPr="00921B52">
          <w:rPr>
            <w:rStyle w:val="Hyperlink"/>
            <w:rFonts w:cs="Arial"/>
          </w:rPr>
          <w:t>Remembering MMIWG2S+</w:t>
        </w:r>
      </w:hyperlink>
    </w:p>
    <w:p w:rsidR="007E7D3C" w:rsidRDefault="007E7D3C" w:rsidP="007E7D3C">
      <w:pPr>
        <w:spacing w:line="276" w:lineRule="auto"/>
        <w:rPr>
          <w:rFonts w:cs="Arial"/>
        </w:rPr>
      </w:pPr>
    </w:p>
    <w:p w:rsidR="007E7D3C" w:rsidRDefault="007E7D3C" w:rsidP="007E7D3C">
      <w:pPr>
        <w:spacing w:line="276" w:lineRule="auto"/>
        <w:rPr>
          <w:rFonts w:cs="Arial"/>
        </w:rPr>
      </w:pPr>
    </w:p>
    <w:p w:rsidR="007E7D3C" w:rsidRDefault="007E7D3C" w:rsidP="007E7D3C">
      <w:pPr>
        <w:spacing w:line="276" w:lineRule="auto"/>
        <w:rPr>
          <w:rFonts w:cs="Arial"/>
        </w:rPr>
      </w:pPr>
    </w:p>
    <w:p w:rsidR="007E7D3C" w:rsidRDefault="007E7D3C" w:rsidP="007E7D3C">
      <w:pPr>
        <w:spacing w:line="276" w:lineRule="auto"/>
        <w:rPr>
          <w:rFonts w:cs="Arial"/>
        </w:rPr>
      </w:pPr>
    </w:p>
    <w:p w:rsidR="007E7D3C" w:rsidRPr="00AB67F5" w:rsidRDefault="007E7D3C" w:rsidP="007E7D3C">
      <w:pPr>
        <w:spacing w:line="276" w:lineRule="auto"/>
        <w:rPr>
          <w:rFonts w:cs="Arial"/>
          <w:color w:val="2F5496" w:themeColor="accent1" w:themeShade="BF"/>
          <w:sz w:val="32"/>
          <w:szCs w:val="32"/>
        </w:rPr>
      </w:pPr>
      <w:bookmarkStart w:id="16" w:name="CriticalIndigenousLiteracyKits"/>
      <w:r w:rsidRPr="00AB67F5">
        <w:rPr>
          <w:rFonts w:cs="Arial"/>
          <w:color w:val="2F5496" w:themeColor="accent1" w:themeShade="BF"/>
          <w:sz w:val="32"/>
          <w:szCs w:val="32"/>
        </w:rPr>
        <w:t>Critical Indigenous literacy kits</w:t>
      </w:r>
    </w:p>
    <w:bookmarkEnd w:id="16"/>
    <w:p w:rsidR="007E7D3C" w:rsidRDefault="007E7D3C" w:rsidP="007E7D3C">
      <w:pPr>
        <w:spacing w:line="276" w:lineRule="auto"/>
        <w:rPr>
          <w:rFonts w:cs="Arial"/>
          <w:sz w:val="32"/>
          <w:szCs w:val="32"/>
        </w:rPr>
      </w:pPr>
    </w:p>
    <w:p w:rsidR="007E7D3C" w:rsidRDefault="007E7D3C" w:rsidP="007E7D3C">
      <w:pPr>
        <w:spacing w:line="276" w:lineRule="auto"/>
        <w:rPr>
          <w:rFonts w:cs="Arial"/>
        </w:rPr>
      </w:pPr>
      <w:r w:rsidRPr="007E7D3C">
        <w:rPr>
          <w:rFonts w:cs="Arial"/>
        </w:rPr>
        <w:t xml:space="preserve">Librarians at UBC Vancouver’s Education Library, </w:t>
      </w:r>
      <w:r w:rsidRPr="007E7D3C">
        <w:rPr>
          <w:rFonts w:cs="Arial"/>
          <w:u w:val="single"/>
        </w:rPr>
        <w:t>X</w:t>
      </w:r>
      <w:r w:rsidRPr="007E7D3C">
        <w:rPr>
          <w:rFonts w:cs="Arial"/>
        </w:rPr>
        <w:t>wi7</w:t>
      </w:r>
      <w:r w:rsidRPr="007E7D3C">
        <w:rPr>
          <w:rFonts w:cs="Arial"/>
          <w:u w:val="single"/>
        </w:rPr>
        <w:t>x</w:t>
      </w:r>
      <w:r w:rsidRPr="007E7D3C">
        <w:rPr>
          <w:rFonts w:cs="Arial"/>
        </w:rPr>
        <w:t>wa Library and UBC Okanagan Library confront problematic Indigenous representations in children’s literature by creating Critical Indigenous Literacy Kits for educators that focus on topics like cultural appropriation, myth and folklore, and residential schools. Rather than removing problematic books from library shelves, the kits contextualize the books, providing instructors with suggested resources and guided questions to encourage classroom discussion.</w:t>
      </w:r>
    </w:p>
    <w:p w:rsidR="007E7D3C" w:rsidRDefault="007E7D3C" w:rsidP="007E7D3C">
      <w:pPr>
        <w:spacing w:line="276" w:lineRule="auto"/>
        <w:rPr>
          <w:rFonts w:cs="Arial"/>
        </w:rPr>
      </w:pPr>
    </w:p>
    <w:p w:rsidR="007E7D3C" w:rsidRDefault="007E7D3C" w:rsidP="007E7D3C">
      <w:pPr>
        <w:spacing w:line="276" w:lineRule="auto"/>
        <w:rPr>
          <w:rFonts w:cs="Arial"/>
          <w:sz w:val="32"/>
          <w:szCs w:val="32"/>
        </w:rPr>
      </w:pPr>
    </w:p>
    <w:p w:rsidR="007E7D3C" w:rsidRPr="00AB67F5" w:rsidRDefault="007E7D3C" w:rsidP="009D70B7">
      <w:pPr>
        <w:pStyle w:val="Heading2"/>
      </w:pPr>
      <w:bookmarkStart w:id="17" w:name="LeavingNoOneBehind"/>
      <w:r w:rsidRPr="00AB67F5">
        <w:t>Leaving No One Behind, No One Outside</w:t>
      </w:r>
      <w:bookmarkEnd w:id="17"/>
    </w:p>
    <w:p w:rsidR="007E7D3C" w:rsidRDefault="007E7D3C" w:rsidP="007E7D3C">
      <w:pPr>
        <w:spacing w:line="276" w:lineRule="auto"/>
        <w:rPr>
          <w:rFonts w:cs="Arial"/>
          <w:sz w:val="32"/>
          <w:szCs w:val="32"/>
        </w:rPr>
      </w:pPr>
    </w:p>
    <w:p w:rsidR="007E7D3C" w:rsidRDefault="007E7D3C" w:rsidP="007E7D3C">
      <w:pPr>
        <w:spacing w:line="276" w:lineRule="auto"/>
        <w:rPr>
          <w:rFonts w:cs="Arial"/>
        </w:rPr>
      </w:pPr>
      <w:r w:rsidRPr="007E7D3C">
        <w:rPr>
          <w:rFonts w:cs="Arial"/>
          <w:u w:val="single"/>
        </w:rPr>
        <w:t>X</w:t>
      </w:r>
      <w:r w:rsidRPr="007E7D3C">
        <w:rPr>
          <w:rFonts w:cs="Arial"/>
        </w:rPr>
        <w:t>wi7</w:t>
      </w:r>
      <w:r w:rsidRPr="007E7D3C">
        <w:rPr>
          <w:rFonts w:cs="Arial"/>
          <w:u w:val="single"/>
        </w:rPr>
        <w:t>x</w:t>
      </w:r>
      <w:r w:rsidRPr="007E7D3C">
        <w:rPr>
          <w:rFonts w:cs="Arial"/>
        </w:rPr>
        <w:t>wa Library launches an exhibit during Indigenous Peoples Month in June 2022 that celebrates the diversity and complexity of Indigenous Languages in British Columbia. Inspired by UNESCO’s International Decade of Indigenous Languages, the exhibit features materials from the branch’s Indigenous language collection.</w:t>
      </w:r>
    </w:p>
    <w:p w:rsidR="007E7D3C" w:rsidRDefault="007E7D3C" w:rsidP="007E7D3C">
      <w:pPr>
        <w:spacing w:line="276" w:lineRule="auto"/>
        <w:rPr>
          <w:rFonts w:cs="Arial"/>
        </w:rPr>
      </w:pPr>
    </w:p>
    <w:p w:rsidR="007E7D3C" w:rsidRDefault="007E7D3C" w:rsidP="007E7D3C">
      <w:pPr>
        <w:spacing w:line="276" w:lineRule="auto"/>
        <w:rPr>
          <w:rFonts w:cs="Arial"/>
        </w:rPr>
      </w:pPr>
    </w:p>
    <w:p w:rsidR="007E7D3C" w:rsidRPr="00AB67F5" w:rsidRDefault="007E7D3C" w:rsidP="009D70B7">
      <w:pPr>
        <w:pStyle w:val="Heading2"/>
      </w:pPr>
      <w:bookmarkStart w:id="18" w:name="EDIScholarsInResidence"/>
      <w:r w:rsidRPr="00AB67F5">
        <w:t>EDI Scholars-in-Residence Program</w:t>
      </w:r>
    </w:p>
    <w:bookmarkEnd w:id="18"/>
    <w:p w:rsidR="007E7D3C" w:rsidRDefault="007E7D3C" w:rsidP="007E7D3C">
      <w:pPr>
        <w:spacing w:line="276" w:lineRule="auto"/>
        <w:rPr>
          <w:rFonts w:cs="Arial"/>
          <w:sz w:val="32"/>
          <w:szCs w:val="32"/>
        </w:rPr>
      </w:pPr>
    </w:p>
    <w:p w:rsidR="007E7D3C" w:rsidRDefault="007E7D3C" w:rsidP="007E7D3C">
      <w:pPr>
        <w:spacing w:line="276" w:lineRule="auto"/>
        <w:rPr>
          <w:rFonts w:cs="Arial"/>
        </w:rPr>
      </w:pPr>
      <w:r w:rsidRPr="007E7D3C">
        <w:rPr>
          <w:rFonts w:cs="Arial"/>
        </w:rPr>
        <w:t xml:space="preserve">UBC Library and the Irving K. Barber Learning Centre introduce the Equity, Diversity, and Inclusion (EDI) Scholars-in-Residence Program, with support from the Peña Fund. Open to scholars who hold degrees in any discipline, the program establishes a new public lecture series and opportunities for UBC students, staff and faculty to book one-on-one consultation sessions with the </w:t>
      </w:r>
      <w:r w:rsidR="004E7BDF">
        <w:rPr>
          <w:rFonts w:cs="Arial"/>
        </w:rPr>
        <w:t>s</w:t>
      </w:r>
      <w:r w:rsidRPr="007E7D3C">
        <w:rPr>
          <w:rFonts w:cs="Arial"/>
        </w:rPr>
        <w:t xml:space="preserve">cholars. In turn, </w:t>
      </w:r>
      <w:r w:rsidR="004E7BDF">
        <w:rPr>
          <w:rFonts w:cs="Arial"/>
        </w:rPr>
        <w:t>s</w:t>
      </w:r>
      <w:r w:rsidRPr="007E7D3C">
        <w:rPr>
          <w:rFonts w:cs="Arial"/>
        </w:rPr>
        <w:t>cholars are afforded full access to library resources, space in the Peña Room, and an honorarium.</w:t>
      </w:r>
    </w:p>
    <w:p w:rsidR="007E7D3C" w:rsidRDefault="007E7D3C" w:rsidP="007E7D3C">
      <w:pPr>
        <w:spacing w:line="276" w:lineRule="auto"/>
        <w:rPr>
          <w:rFonts w:cs="Arial"/>
        </w:rPr>
      </w:pPr>
    </w:p>
    <w:p w:rsidR="007E7D3C" w:rsidRDefault="007E7D3C" w:rsidP="007E7D3C">
      <w:pPr>
        <w:spacing w:line="276" w:lineRule="auto"/>
        <w:rPr>
          <w:rFonts w:cs="Arial"/>
        </w:rPr>
      </w:pPr>
    </w:p>
    <w:p w:rsidR="007E7D3C" w:rsidRPr="00AB67F5" w:rsidRDefault="007E7D3C" w:rsidP="009D70B7">
      <w:pPr>
        <w:pStyle w:val="Heading2"/>
      </w:pPr>
      <w:bookmarkStart w:id="19" w:name="FindingForgiveness"/>
      <w:r w:rsidRPr="00AB67F5">
        <w:t>Finding Forgiveness</w:t>
      </w:r>
    </w:p>
    <w:bookmarkEnd w:id="19"/>
    <w:p w:rsidR="007E7D3C" w:rsidRDefault="007E7D3C" w:rsidP="007E7D3C">
      <w:pPr>
        <w:spacing w:line="276" w:lineRule="auto"/>
        <w:rPr>
          <w:rFonts w:cs="Arial"/>
          <w:sz w:val="32"/>
          <w:szCs w:val="32"/>
        </w:rPr>
      </w:pPr>
    </w:p>
    <w:p w:rsidR="007E7D3C" w:rsidRDefault="007E7D3C" w:rsidP="007E7D3C">
      <w:pPr>
        <w:spacing w:line="276" w:lineRule="auto"/>
        <w:rPr>
          <w:rFonts w:cs="Arial"/>
        </w:rPr>
      </w:pPr>
      <w:r w:rsidRPr="007E7D3C">
        <w:rPr>
          <w:rFonts w:cs="Arial"/>
        </w:rPr>
        <w:t xml:space="preserve">In collaboration with the Arts Club Theatre Company and the Nikkei National Museum and Cultural Centre, </w:t>
      </w:r>
      <w:r w:rsidR="00B32A17">
        <w:rPr>
          <w:rFonts w:cs="Arial"/>
        </w:rPr>
        <w:t>the l</w:t>
      </w:r>
      <w:r w:rsidRPr="007E7D3C">
        <w:rPr>
          <w:rFonts w:cs="Arial"/>
        </w:rPr>
        <w:t xml:space="preserve">ibrary presents an illuminating discussion panel on World War II Japanese Canadian Internment at the Museum of Vancouver. The event includes a </w:t>
      </w:r>
      <w:r w:rsidRPr="007E7D3C">
        <w:rPr>
          <w:rFonts w:cs="Arial"/>
        </w:rPr>
        <w:lastRenderedPageBreak/>
        <w:t xml:space="preserve">special preview of the Arts Club Theatre play, </w:t>
      </w:r>
      <w:r w:rsidRPr="00333AA9">
        <w:rPr>
          <w:rFonts w:cs="Arial"/>
          <w:i/>
          <w:iCs/>
        </w:rPr>
        <w:t>Finding Forgiveness</w:t>
      </w:r>
      <w:r w:rsidRPr="007E7D3C">
        <w:rPr>
          <w:rFonts w:cs="Arial"/>
        </w:rPr>
        <w:t xml:space="preserve">, a stage adaptation of Mark Sakomoto’s novel </w:t>
      </w:r>
      <w:r w:rsidRPr="00333AA9">
        <w:rPr>
          <w:rFonts w:cs="Arial"/>
          <w:i/>
          <w:iCs/>
        </w:rPr>
        <w:t>Forgiveness</w:t>
      </w:r>
      <w:r w:rsidRPr="007E7D3C">
        <w:rPr>
          <w:rFonts w:cs="Arial"/>
        </w:rPr>
        <w:t>.</w:t>
      </w:r>
    </w:p>
    <w:p w:rsidR="007E7D3C" w:rsidRDefault="007E7D3C" w:rsidP="007E7D3C">
      <w:pPr>
        <w:spacing w:line="276" w:lineRule="auto"/>
        <w:rPr>
          <w:rFonts w:cs="Arial"/>
        </w:rPr>
      </w:pPr>
    </w:p>
    <w:p w:rsidR="007E7D3C" w:rsidRDefault="007E7D3C" w:rsidP="007E7D3C">
      <w:pPr>
        <w:spacing w:line="276" w:lineRule="auto"/>
        <w:rPr>
          <w:rFonts w:cs="Arial"/>
        </w:rPr>
      </w:pPr>
    </w:p>
    <w:p w:rsidR="007E7D3C" w:rsidRPr="00AB67F5" w:rsidRDefault="007E7D3C" w:rsidP="009D70B7">
      <w:pPr>
        <w:pStyle w:val="Heading2"/>
      </w:pPr>
      <w:bookmarkStart w:id="20" w:name="ActivismInTheArts"/>
      <w:r w:rsidRPr="00AB67F5">
        <w:t>Activism in the Arts: I’ve Got U Under My Skin: AIDS &amp; Classical Music exhibition</w:t>
      </w:r>
    </w:p>
    <w:bookmarkEnd w:id="20"/>
    <w:p w:rsidR="007E7D3C" w:rsidRDefault="007E7D3C" w:rsidP="007E7D3C">
      <w:pPr>
        <w:spacing w:line="276" w:lineRule="auto"/>
        <w:rPr>
          <w:rFonts w:cs="Arial"/>
          <w:sz w:val="32"/>
          <w:szCs w:val="32"/>
        </w:rPr>
      </w:pPr>
    </w:p>
    <w:p w:rsidR="007E7D3C" w:rsidRDefault="007E7D3C" w:rsidP="007E7D3C">
      <w:pPr>
        <w:spacing w:line="276" w:lineRule="auto"/>
        <w:rPr>
          <w:rFonts w:cs="Arial"/>
        </w:rPr>
      </w:pPr>
      <w:r w:rsidRPr="007E7D3C">
        <w:rPr>
          <w:rFonts w:cs="Arial"/>
        </w:rPr>
        <w:t>The Music, Art and Architecture Library presents an exhibition that explores a moment of activism in the musical arts propelled by the early years of the AIDS (Acquired Immunodeficiency Syndrome) epidemic. The exhibition includes selections such as “All the Rage” (1993) by Bob Ostertag and “Positive Women: Susan” (1997) by Janika Vandervelde.</w:t>
      </w:r>
    </w:p>
    <w:p w:rsidR="007E7D3C" w:rsidRDefault="007E7D3C" w:rsidP="007E7D3C">
      <w:pPr>
        <w:spacing w:line="276" w:lineRule="auto"/>
        <w:rPr>
          <w:rFonts w:cs="Arial"/>
        </w:rPr>
      </w:pPr>
    </w:p>
    <w:p w:rsidR="007E7D3C" w:rsidRDefault="007E7D3C" w:rsidP="007E7D3C">
      <w:pPr>
        <w:spacing w:line="276" w:lineRule="auto"/>
        <w:rPr>
          <w:rFonts w:cs="Arial"/>
        </w:rPr>
      </w:pPr>
    </w:p>
    <w:p w:rsidR="007E7D3C" w:rsidRPr="00AB67F5" w:rsidRDefault="007E7D3C" w:rsidP="009D70B7">
      <w:pPr>
        <w:pStyle w:val="Heading2"/>
      </w:pPr>
      <w:bookmarkStart w:id="21" w:name="UBCLibraryAtTheClimateEmergencyFair"/>
      <w:r w:rsidRPr="00AB67F5">
        <w:t>UBC Library at the Climate Emergency Fair</w:t>
      </w:r>
    </w:p>
    <w:bookmarkEnd w:id="21"/>
    <w:p w:rsidR="007E7D3C" w:rsidRDefault="007E7D3C" w:rsidP="007E7D3C">
      <w:pPr>
        <w:spacing w:line="276" w:lineRule="auto"/>
        <w:rPr>
          <w:rFonts w:cs="Arial"/>
          <w:sz w:val="32"/>
          <w:szCs w:val="32"/>
        </w:rPr>
      </w:pPr>
    </w:p>
    <w:p w:rsidR="007E7D3C" w:rsidRDefault="007E7D3C" w:rsidP="007E7D3C">
      <w:pPr>
        <w:spacing w:line="276" w:lineRule="auto"/>
        <w:rPr>
          <w:rFonts w:cs="Arial"/>
        </w:rPr>
      </w:pPr>
      <w:r w:rsidRPr="007E7D3C">
        <w:rPr>
          <w:rFonts w:cs="Arial"/>
        </w:rPr>
        <w:t>The Library #ClimateAction Team (L#CAT) attends the UBC Climate Emergency Fair to engage with students, faculty, staff and other sustainability groups across campus. Taking place in the AMS Student Nest, the L#CAT booth showcases various learning materials including climate-related books from the library’s collections.</w:t>
      </w:r>
    </w:p>
    <w:p w:rsidR="007E7D3C" w:rsidRDefault="007E7D3C" w:rsidP="007E7D3C">
      <w:pPr>
        <w:spacing w:line="276" w:lineRule="auto"/>
        <w:rPr>
          <w:rFonts w:cs="Arial"/>
        </w:rPr>
      </w:pPr>
    </w:p>
    <w:p w:rsidR="007E7D3C" w:rsidRDefault="007E7D3C" w:rsidP="007E7D3C">
      <w:pPr>
        <w:spacing w:line="276" w:lineRule="auto"/>
        <w:rPr>
          <w:rFonts w:cs="Arial"/>
        </w:rPr>
      </w:pPr>
    </w:p>
    <w:p w:rsidR="007E7D3C" w:rsidRPr="00AB67F5" w:rsidRDefault="007E7D3C" w:rsidP="009D70B7">
      <w:pPr>
        <w:pStyle w:val="Heading2"/>
      </w:pPr>
      <w:bookmarkStart w:id="22" w:name="LeslieCheung"/>
      <w:r w:rsidRPr="00AB67F5">
        <w:t xml:space="preserve">Leslie Cheung </w:t>
      </w:r>
      <w:r w:rsidRPr="00AB67F5">
        <w:rPr>
          <w:rFonts w:ascii="MS Gothic" w:eastAsia="MS Gothic" w:hAnsi="MS Gothic" w:cs="MS Gothic" w:hint="eastAsia"/>
        </w:rPr>
        <w:t>張國榮</w:t>
      </w:r>
      <w:r w:rsidRPr="00AB67F5">
        <w:t>: Hong Kong Icon (1956-2003)</w:t>
      </w:r>
    </w:p>
    <w:bookmarkEnd w:id="22"/>
    <w:p w:rsidR="007E7D3C" w:rsidRDefault="007E7D3C" w:rsidP="007E7D3C">
      <w:pPr>
        <w:spacing w:line="276" w:lineRule="auto"/>
        <w:rPr>
          <w:rFonts w:cs="Arial"/>
          <w:sz w:val="32"/>
          <w:szCs w:val="32"/>
        </w:rPr>
      </w:pPr>
    </w:p>
    <w:p w:rsidR="007E7D3C" w:rsidRDefault="007E7D3C" w:rsidP="007E7D3C">
      <w:pPr>
        <w:spacing w:line="276" w:lineRule="auto"/>
        <w:rPr>
          <w:rFonts w:cs="Arial"/>
        </w:rPr>
      </w:pPr>
      <w:r w:rsidRPr="007E7D3C">
        <w:rPr>
          <w:rFonts w:cs="Arial"/>
        </w:rPr>
        <w:t>The Asian Library and the Department of Asian Studies co-present an exhibition commemorating the 20th anniversary of the passing of Leslie Cheung Kwok-wing, Hong Kong actor, singer and performer. The exhibition features a wide array of items—from books and scholarly journals, to vinyl records and original film posters from some of Cheung’s most popular works.</w:t>
      </w:r>
    </w:p>
    <w:p w:rsidR="007E7D3C" w:rsidRDefault="007E7D3C" w:rsidP="007E7D3C">
      <w:pPr>
        <w:spacing w:line="276" w:lineRule="auto"/>
        <w:rPr>
          <w:rFonts w:cs="Arial"/>
        </w:rPr>
      </w:pPr>
    </w:p>
    <w:p w:rsidR="007E7D3C" w:rsidRDefault="007E7D3C" w:rsidP="007E7D3C">
      <w:pPr>
        <w:spacing w:line="276" w:lineRule="auto"/>
        <w:rPr>
          <w:rFonts w:cs="Arial"/>
          <w:sz w:val="32"/>
          <w:szCs w:val="32"/>
        </w:rPr>
      </w:pPr>
    </w:p>
    <w:p w:rsidR="007E7D3C" w:rsidRPr="00AB67F5" w:rsidRDefault="007E7D3C" w:rsidP="009D70B7">
      <w:pPr>
        <w:pStyle w:val="Heading2"/>
      </w:pPr>
      <w:bookmarkStart w:id="23" w:name="MMIWG2S"/>
      <w:r w:rsidRPr="00AB67F5">
        <w:t>Remembering MMIWG2S+</w:t>
      </w:r>
    </w:p>
    <w:bookmarkEnd w:id="23"/>
    <w:p w:rsidR="007E7D3C" w:rsidRDefault="007E7D3C" w:rsidP="007E7D3C">
      <w:pPr>
        <w:spacing w:line="276" w:lineRule="auto"/>
        <w:rPr>
          <w:rFonts w:cs="Arial"/>
          <w:sz w:val="32"/>
          <w:szCs w:val="32"/>
        </w:rPr>
      </w:pPr>
    </w:p>
    <w:p w:rsidR="007E7D3C" w:rsidRDefault="007E7D3C" w:rsidP="007E7D3C">
      <w:pPr>
        <w:spacing w:line="276" w:lineRule="auto"/>
        <w:rPr>
          <w:rFonts w:cs="Arial"/>
        </w:rPr>
      </w:pPr>
      <w:r w:rsidRPr="009D70B7">
        <w:rPr>
          <w:rFonts w:cs="Arial"/>
          <w:u w:val="single"/>
        </w:rPr>
        <w:t>X</w:t>
      </w:r>
      <w:r w:rsidRPr="007E7D3C">
        <w:rPr>
          <w:rFonts w:cs="Arial"/>
        </w:rPr>
        <w:t>wi7</w:t>
      </w:r>
      <w:r w:rsidRPr="009D70B7">
        <w:rPr>
          <w:rFonts w:cs="Arial"/>
          <w:u w:val="single"/>
        </w:rPr>
        <w:t>x</w:t>
      </w:r>
      <w:r w:rsidRPr="007E7D3C">
        <w:rPr>
          <w:rFonts w:cs="Arial"/>
        </w:rPr>
        <w:t xml:space="preserve">wa Library presents a book display in honour of the 32nd Annual MMIWG2S+ Memorial March. Visitors are invited to learn more about missing and murdered </w:t>
      </w:r>
      <w:r w:rsidRPr="007E7D3C">
        <w:rPr>
          <w:rFonts w:cs="Arial"/>
        </w:rPr>
        <w:lastRenderedPageBreak/>
        <w:t xml:space="preserve">Indigenous women, girls and two-spirit people (MMIWG2S) in Canada, as well as ways to support the Calls to Justice. </w:t>
      </w:r>
    </w:p>
    <w:p w:rsidR="007E7D3C" w:rsidRDefault="007E7D3C" w:rsidP="007E7D3C">
      <w:pPr>
        <w:spacing w:line="276" w:lineRule="auto"/>
        <w:rPr>
          <w:rFonts w:cs="Arial"/>
        </w:rPr>
      </w:pPr>
    </w:p>
    <w:p w:rsidR="007E7D3C" w:rsidRDefault="007E7D3C" w:rsidP="007E7D3C">
      <w:pPr>
        <w:spacing w:line="276" w:lineRule="auto"/>
        <w:rPr>
          <w:rFonts w:cs="Arial"/>
        </w:rPr>
      </w:pPr>
      <w:r w:rsidRPr="007E7D3C">
        <w:rPr>
          <w:rFonts w:cs="Arial"/>
        </w:rPr>
        <w:t>Beginning in 1992 after the murder of a woman on Powell Street in Vancouver, the MMIWG2S+ Memorial March takes place annually in Vancouver’s Downtown Eastside.</w:t>
      </w:r>
    </w:p>
    <w:p w:rsidR="007E7D3C" w:rsidRDefault="007E7D3C" w:rsidP="007E7D3C">
      <w:pPr>
        <w:spacing w:line="276" w:lineRule="auto"/>
        <w:rPr>
          <w:rFonts w:cs="Arial"/>
        </w:rPr>
      </w:pPr>
    </w:p>
    <w:p w:rsidR="007E7D3C" w:rsidRDefault="007E7D3C" w:rsidP="007E7D3C">
      <w:pPr>
        <w:spacing w:line="276" w:lineRule="auto"/>
        <w:rPr>
          <w:rFonts w:cs="Arial"/>
        </w:rPr>
      </w:pPr>
    </w:p>
    <w:p w:rsidR="007E7D3C" w:rsidRDefault="007E7D3C" w:rsidP="007E7D3C">
      <w:pPr>
        <w:spacing w:line="276" w:lineRule="auto"/>
        <w:rPr>
          <w:rFonts w:cs="Arial"/>
        </w:rPr>
      </w:pPr>
    </w:p>
    <w:p w:rsidR="007E7D3C" w:rsidRDefault="007E7D3C" w:rsidP="007E7D3C">
      <w:pPr>
        <w:spacing w:line="276" w:lineRule="auto"/>
        <w:rPr>
          <w:rFonts w:cs="Arial"/>
        </w:rPr>
      </w:pPr>
    </w:p>
    <w:p w:rsidR="007E7D3C" w:rsidRDefault="007E7D3C" w:rsidP="007E7D3C">
      <w:pPr>
        <w:spacing w:line="276" w:lineRule="auto"/>
        <w:rPr>
          <w:rFonts w:cs="Arial"/>
        </w:rPr>
      </w:pPr>
    </w:p>
    <w:p w:rsidR="007E7D3C" w:rsidRDefault="007E7D3C" w:rsidP="007E7D3C">
      <w:pPr>
        <w:spacing w:line="276" w:lineRule="auto"/>
        <w:rPr>
          <w:rFonts w:cs="Arial"/>
        </w:rPr>
      </w:pPr>
    </w:p>
    <w:p w:rsidR="007E7D3C" w:rsidRDefault="007E7D3C" w:rsidP="007E7D3C">
      <w:pPr>
        <w:spacing w:line="276" w:lineRule="auto"/>
        <w:rPr>
          <w:rFonts w:cs="Arial"/>
        </w:rPr>
      </w:pPr>
    </w:p>
    <w:p w:rsidR="007E7D3C" w:rsidRDefault="007E7D3C" w:rsidP="007E7D3C">
      <w:pPr>
        <w:spacing w:line="276" w:lineRule="auto"/>
        <w:rPr>
          <w:rFonts w:cs="Arial"/>
        </w:rPr>
      </w:pPr>
    </w:p>
    <w:p w:rsidR="007E7D3C" w:rsidRDefault="007E7D3C" w:rsidP="007E7D3C">
      <w:pPr>
        <w:spacing w:line="276" w:lineRule="auto"/>
        <w:rPr>
          <w:rFonts w:cs="Arial"/>
        </w:rPr>
      </w:pPr>
    </w:p>
    <w:p w:rsidR="007E7D3C" w:rsidRDefault="007E7D3C" w:rsidP="007E7D3C">
      <w:pPr>
        <w:spacing w:line="276" w:lineRule="auto"/>
        <w:rPr>
          <w:rFonts w:cs="Arial"/>
        </w:rPr>
      </w:pPr>
    </w:p>
    <w:p w:rsidR="007E7D3C" w:rsidRDefault="007E7D3C" w:rsidP="007E7D3C">
      <w:pPr>
        <w:spacing w:line="276" w:lineRule="auto"/>
        <w:rPr>
          <w:rFonts w:cs="Arial"/>
        </w:rPr>
      </w:pPr>
    </w:p>
    <w:p w:rsidR="007E7D3C" w:rsidRDefault="007E7D3C" w:rsidP="007E7D3C">
      <w:pPr>
        <w:spacing w:line="276" w:lineRule="auto"/>
        <w:rPr>
          <w:rFonts w:cs="Arial"/>
        </w:rPr>
      </w:pPr>
    </w:p>
    <w:p w:rsidR="007E7D3C" w:rsidRDefault="007E7D3C" w:rsidP="007E7D3C">
      <w:pPr>
        <w:spacing w:line="276" w:lineRule="auto"/>
        <w:rPr>
          <w:rFonts w:cs="Arial"/>
        </w:rPr>
      </w:pPr>
    </w:p>
    <w:p w:rsidR="007E7D3C" w:rsidRDefault="007E7D3C" w:rsidP="007E7D3C">
      <w:pPr>
        <w:spacing w:line="276" w:lineRule="auto"/>
        <w:rPr>
          <w:rFonts w:cs="Arial"/>
        </w:rPr>
      </w:pPr>
    </w:p>
    <w:p w:rsidR="007E7D3C" w:rsidRDefault="007E7D3C" w:rsidP="007E7D3C">
      <w:pPr>
        <w:spacing w:line="276" w:lineRule="auto"/>
        <w:rPr>
          <w:rFonts w:cs="Arial"/>
        </w:rPr>
      </w:pPr>
    </w:p>
    <w:p w:rsidR="007E7D3C" w:rsidRDefault="007E7D3C" w:rsidP="007E7D3C">
      <w:pPr>
        <w:spacing w:line="276" w:lineRule="auto"/>
        <w:rPr>
          <w:rFonts w:cs="Arial"/>
        </w:rPr>
      </w:pPr>
    </w:p>
    <w:p w:rsidR="007E7D3C" w:rsidRDefault="007E7D3C" w:rsidP="007E7D3C">
      <w:pPr>
        <w:spacing w:line="276" w:lineRule="auto"/>
        <w:rPr>
          <w:rFonts w:cs="Arial"/>
        </w:rPr>
      </w:pPr>
    </w:p>
    <w:p w:rsidR="007E7D3C" w:rsidRDefault="007E7D3C" w:rsidP="007E7D3C">
      <w:pPr>
        <w:spacing w:line="276" w:lineRule="auto"/>
        <w:rPr>
          <w:rFonts w:cs="Arial"/>
        </w:rPr>
      </w:pPr>
    </w:p>
    <w:p w:rsidR="007E7D3C" w:rsidRDefault="007E7D3C" w:rsidP="007E7D3C">
      <w:pPr>
        <w:spacing w:line="276" w:lineRule="auto"/>
        <w:rPr>
          <w:rFonts w:cs="Arial"/>
        </w:rPr>
      </w:pPr>
    </w:p>
    <w:p w:rsidR="007E7D3C" w:rsidRDefault="007E7D3C" w:rsidP="007E7D3C">
      <w:pPr>
        <w:spacing w:line="276" w:lineRule="auto"/>
        <w:rPr>
          <w:rFonts w:cs="Arial"/>
        </w:rPr>
      </w:pPr>
    </w:p>
    <w:p w:rsidR="007E7D3C" w:rsidRDefault="007E7D3C" w:rsidP="007E7D3C">
      <w:pPr>
        <w:spacing w:line="276" w:lineRule="auto"/>
        <w:rPr>
          <w:rFonts w:cs="Arial"/>
        </w:rPr>
      </w:pPr>
    </w:p>
    <w:p w:rsidR="007E7D3C" w:rsidRDefault="007E7D3C" w:rsidP="007E7D3C">
      <w:pPr>
        <w:spacing w:line="276" w:lineRule="auto"/>
        <w:rPr>
          <w:rFonts w:cs="Arial"/>
        </w:rPr>
      </w:pPr>
    </w:p>
    <w:p w:rsidR="007E7D3C" w:rsidRDefault="007E7D3C" w:rsidP="007E7D3C">
      <w:pPr>
        <w:spacing w:line="276" w:lineRule="auto"/>
        <w:rPr>
          <w:rFonts w:cs="Arial"/>
        </w:rPr>
      </w:pPr>
    </w:p>
    <w:p w:rsidR="007E7D3C" w:rsidRDefault="007E7D3C" w:rsidP="007E7D3C">
      <w:pPr>
        <w:spacing w:line="276" w:lineRule="auto"/>
        <w:rPr>
          <w:rFonts w:cs="Arial"/>
        </w:rPr>
      </w:pPr>
    </w:p>
    <w:p w:rsidR="007E7D3C" w:rsidRDefault="007E7D3C" w:rsidP="007E7D3C">
      <w:pPr>
        <w:spacing w:line="276" w:lineRule="auto"/>
        <w:rPr>
          <w:rFonts w:cs="Arial"/>
        </w:rPr>
      </w:pPr>
    </w:p>
    <w:p w:rsidR="007E7D3C" w:rsidRDefault="007E7D3C" w:rsidP="007E7D3C">
      <w:pPr>
        <w:spacing w:line="276" w:lineRule="auto"/>
        <w:rPr>
          <w:rFonts w:cs="Arial"/>
        </w:rPr>
      </w:pPr>
    </w:p>
    <w:p w:rsidR="007E7D3C" w:rsidRDefault="007E7D3C" w:rsidP="007E7D3C">
      <w:pPr>
        <w:spacing w:line="276" w:lineRule="auto"/>
        <w:rPr>
          <w:rFonts w:cs="Arial"/>
        </w:rPr>
      </w:pPr>
    </w:p>
    <w:p w:rsidR="007E7D3C" w:rsidRDefault="007E7D3C" w:rsidP="007E7D3C">
      <w:pPr>
        <w:spacing w:line="276" w:lineRule="auto"/>
        <w:rPr>
          <w:rFonts w:cs="Arial"/>
        </w:rPr>
      </w:pPr>
    </w:p>
    <w:p w:rsidR="007E7D3C" w:rsidRDefault="007E7D3C" w:rsidP="007E7D3C">
      <w:pPr>
        <w:spacing w:line="276" w:lineRule="auto"/>
        <w:rPr>
          <w:rFonts w:cs="Arial"/>
        </w:rPr>
      </w:pPr>
    </w:p>
    <w:p w:rsidR="007E7D3C" w:rsidRDefault="007E7D3C" w:rsidP="007E7D3C">
      <w:pPr>
        <w:spacing w:line="276" w:lineRule="auto"/>
        <w:rPr>
          <w:rFonts w:cs="Arial"/>
        </w:rPr>
      </w:pPr>
    </w:p>
    <w:p w:rsidR="007E7D3C" w:rsidRDefault="007E7D3C" w:rsidP="007E7D3C">
      <w:pPr>
        <w:spacing w:line="276" w:lineRule="auto"/>
        <w:rPr>
          <w:rFonts w:cs="Arial"/>
        </w:rPr>
      </w:pPr>
    </w:p>
    <w:p w:rsidR="007E7D3C" w:rsidRDefault="007E7D3C" w:rsidP="007E7D3C">
      <w:pPr>
        <w:spacing w:line="276" w:lineRule="auto"/>
        <w:rPr>
          <w:rFonts w:cs="Arial"/>
        </w:rPr>
      </w:pPr>
    </w:p>
    <w:p w:rsidR="007E7D3C" w:rsidRDefault="007E7D3C" w:rsidP="007E7D3C">
      <w:pPr>
        <w:spacing w:line="276" w:lineRule="auto"/>
        <w:rPr>
          <w:rFonts w:cs="Arial"/>
        </w:rPr>
      </w:pPr>
    </w:p>
    <w:p w:rsidR="007E7D3C" w:rsidRDefault="007E7D3C" w:rsidP="007E7D3C">
      <w:pPr>
        <w:spacing w:line="276" w:lineRule="auto"/>
        <w:rPr>
          <w:rFonts w:cs="Arial"/>
        </w:rPr>
      </w:pPr>
    </w:p>
    <w:p w:rsidR="003E73A5" w:rsidRPr="003E73A5" w:rsidRDefault="003E73A5" w:rsidP="003E73A5">
      <w:pPr>
        <w:rPr>
          <w:color w:val="2F5496" w:themeColor="accent1" w:themeShade="BF"/>
          <w:sz w:val="28"/>
          <w:szCs w:val="28"/>
        </w:rPr>
      </w:pPr>
      <w:r w:rsidRPr="003E73A5">
        <w:rPr>
          <w:color w:val="2F5496" w:themeColor="accent1" w:themeShade="BF"/>
          <w:sz w:val="28"/>
          <w:szCs w:val="28"/>
        </w:rPr>
        <w:lastRenderedPageBreak/>
        <w:t xml:space="preserve">Section </w:t>
      </w:r>
      <w:r>
        <w:rPr>
          <w:color w:val="2F5496" w:themeColor="accent1" w:themeShade="BF"/>
          <w:sz w:val="28"/>
          <w:szCs w:val="28"/>
        </w:rPr>
        <w:t>3</w:t>
      </w:r>
    </w:p>
    <w:p w:rsidR="007E7D3C" w:rsidRPr="00C922CC" w:rsidRDefault="007E7D3C" w:rsidP="009D70B7">
      <w:pPr>
        <w:pStyle w:val="Heading1"/>
      </w:pPr>
      <w:bookmarkStart w:id="24" w:name="CreateDeliverResponsiveCollections"/>
      <w:r w:rsidRPr="00516DD7">
        <w:t>Create and deliver responsive collections</w:t>
      </w:r>
      <w:bookmarkEnd w:id="24"/>
    </w:p>
    <w:p w:rsidR="007E7D3C" w:rsidRDefault="007E7D3C" w:rsidP="007E7D3C">
      <w:pPr>
        <w:spacing w:line="276" w:lineRule="auto"/>
        <w:rPr>
          <w:rFonts w:cs="Arial"/>
        </w:rPr>
      </w:pPr>
    </w:p>
    <w:p w:rsidR="007E7D3C" w:rsidRDefault="008B397F" w:rsidP="007E7D3C">
      <w:pPr>
        <w:spacing w:line="276" w:lineRule="auto"/>
        <w:rPr>
          <w:rFonts w:cs="Arial"/>
        </w:rPr>
      </w:pPr>
      <w:r>
        <w:rPr>
          <w:rFonts w:cs="Arial"/>
          <w:noProof/>
        </w:rPr>
        <w:drawing>
          <wp:inline distT="0" distB="0" distL="0" distR="0">
            <wp:extent cx="5943600" cy="3962400"/>
            <wp:effectExtent l="0" t="0" r="0" b="0"/>
            <wp:docPr id="1050474741" name="Picture 5" descr="Marina Botnaru, Digital Initiatives Assistant at UBC Library, digitizing a page of Shakespeare’s First Fo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474741" name="Picture 5" descr="Marina Botnaru, Digital Initiatives Assistant at UBC Library, digitizing a page of Shakespeare’s First Foli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7E7D3C" w:rsidRDefault="007E7D3C" w:rsidP="007E7D3C">
      <w:pPr>
        <w:spacing w:line="276" w:lineRule="auto"/>
        <w:rPr>
          <w:rFonts w:cs="Arial"/>
        </w:rPr>
      </w:pPr>
    </w:p>
    <w:p w:rsidR="007E7D3C" w:rsidRPr="00C922CC" w:rsidRDefault="007E7D3C" w:rsidP="007E7D3C">
      <w:pPr>
        <w:spacing w:line="276" w:lineRule="auto"/>
        <w:rPr>
          <w:rFonts w:cs="Arial"/>
          <w:sz w:val="32"/>
          <w:szCs w:val="32"/>
        </w:rPr>
      </w:pPr>
      <w:r w:rsidRPr="00C922CC">
        <w:rPr>
          <w:rFonts w:cs="Arial"/>
          <w:sz w:val="32"/>
          <w:szCs w:val="32"/>
        </w:rPr>
        <w:t xml:space="preserve">Articles: </w:t>
      </w:r>
      <w:r w:rsidR="008B397F">
        <w:rPr>
          <w:rFonts w:cs="Arial"/>
          <w:sz w:val="32"/>
          <w:szCs w:val="32"/>
        </w:rPr>
        <w:t>Create and deliver responsive collections</w:t>
      </w:r>
    </w:p>
    <w:p w:rsidR="007E7D3C" w:rsidRDefault="007E7D3C" w:rsidP="007E7D3C">
      <w:pPr>
        <w:spacing w:line="276" w:lineRule="auto"/>
        <w:rPr>
          <w:rFonts w:cs="Arial"/>
        </w:rPr>
      </w:pPr>
    </w:p>
    <w:p w:rsidR="007E7D3C" w:rsidRDefault="00000000" w:rsidP="008B397F">
      <w:pPr>
        <w:pStyle w:val="ListParagraph"/>
        <w:numPr>
          <w:ilvl w:val="0"/>
          <w:numId w:val="7"/>
        </w:numPr>
        <w:spacing w:line="276" w:lineRule="auto"/>
        <w:rPr>
          <w:rFonts w:cs="Arial"/>
        </w:rPr>
      </w:pPr>
      <w:hyperlink w:anchor="VancouverSunDigitalArchives" w:history="1">
        <w:r w:rsidR="008B397F" w:rsidRPr="00F0443C">
          <w:rPr>
            <w:rStyle w:val="Hyperlink"/>
            <w:rFonts w:cs="Arial"/>
          </w:rPr>
          <w:t>Vancouver Sun digital archives</w:t>
        </w:r>
      </w:hyperlink>
    </w:p>
    <w:p w:rsidR="008B397F" w:rsidRDefault="00000000" w:rsidP="008B397F">
      <w:pPr>
        <w:pStyle w:val="ListParagraph"/>
        <w:numPr>
          <w:ilvl w:val="0"/>
          <w:numId w:val="7"/>
        </w:numPr>
        <w:spacing w:line="276" w:lineRule="auto"/>
        <w:rPr>
          <w:rFonts w:cs="Arial"/>
        </w:rPr>
      </w:pPr>
      <w:hyperlink w:anchor="MalcolmsonPhotography" w:history="1">
        <w:r w:rsidR="008B397F" w:rsidRPr="00F0443C">
          <w:rPr>
            <w:rStyle w:val="Hyperlink"/>
            <w:rFonts w:cs="Arial"/>
          </w:rPr>
          <w:t>Malcolmson Photography Book Collection</w:t>
        </w:r>
      </w:hyperlink>
    </w:p>
    <w:p w:rsidR="008B397F" w:rsidRDefault="00000000" w:rsidP="008B397F">
      <w:pPr>
        <w:pStyle w:val="ListParagraph"/>
        <w:numPr>
          <w:ilvl w:val="0"/>
          <w:numId w:val="7"/>
        </w:numPr>
        <w:spacing w:line="276" w:lineRule="auto"/>
        <w:rPr>
          <w:rFonts w:cs="Arial"/>
        </w:rPr>
      </w:pPr>
      <w:hyperlink w:anchor="KamishibaiPropaganda" w:history="1">
        <w:r w:rsidR="008B397F" w:rsidRPr="00F0443C">
          <w:rPr>
            <w:rStyle w:val="Hyperlink"/>
            <w:rFonts w:cs="Arial"/>
          </w:rPr>
          <w:t>Kamishibai Propaganda Plays digital collection</w:t>
        </w:r>
      </w:hyperlink>
    </w:p>
    <w:p w:rsidR="008B397F" w:rsidRDefault="00000000" w:rsidP="008B397F">
      <w:pPr>
        <w:pStyle w:val="ListParagraph"/>
        <w:numPr>
          <w:ilvl w:val="0"/>
          <w:numId w:val="7"/>
        </w:numPr>
        <w:spacing w:line="276" w:lineRule="auto"/>
        <w:rPr>
          <w:rFonts w:cs="Arial"/>
        </w:rPr>
      </w:pPr>
      <w:hyperlink w:anchor="UBCLibraryAtAGlance" w:history="1">
        <w:r w:rsidR="008B397F" w:rsidRPr="00F0443C">
          <w:rPr>
            <w:rStyle w:val="Hyperlink"/>
            <w:rFonts w:cs="Arial"/>
          </w:rPr>
          <w:t>UBC Library at a Glance</w:t>
        </w:r>
      </w:hyperlink>
    </w:p>
    <w:p w:rsidR="00C14097" w:rsidRPr="00C14097" w:rsidRDefault="00000000" w:rsidP="008B397F">
      <w:pPr>
        <w:pStyle w:val="ListParagraph"/>
        <w:numPr>
          <w:ilvl w:val="0"/>
          <w:numId w:val="7"/>
        </w:numPr>
        <w:spacing w:line="276" w:lineRule="auto"/>
        <w:rPr>
          <w:rFonts w:cs="Arial"/>
        </w:rPr>
      </w:pPr>
      <w:hyperlink w:anchor="DigitizationOfShakespearesFirstFoli" w:history="1">
        <w:r w:rsidR="00C14097" w:rsidRPr="00C14097">
          <w:rPr>
            <w:rStyle w:val="Hyperlink"/>
          </w:rPr>
          <w:t>Digitization of Shakespeare's First Folio</w:t>
        </w:r>
      </w:hyperlink>
    </w:p>
    <w:p w:rsidR="008B397F" w:rsidRDefault="00000000" w:rsidP="008B397F">
      <w:pPr>
        <w:pStyle w:val="ListParagraph"/>
        <w:numPr>
          <w:ilvl w:val="0"/>
          <w:numId w:val="7"/>
        </w:numPr>
        <w:spacing w:line="276" w:lineRule="auto"/>
        <w:rPr>
          <w:rFonts w:cs="Arial"/>
        </w:rPr>
      </w:pPr>
      <w:hyperlink w:anchor="StatementOfRevenue" w:history="1">
        <w:r w:rsidR="008B397F" w:rsidRPr="00F0443C">
          <w:rPr>
            <w:rStyle w:val="Hyperlink"/>
            <w:rFonts w:cs="Arial"/>
          </w:rPr>
          <w:t>Statement of revenue &amp; expenditures</w:t>
        </w:r>
      </w:hyperlink>
    </w:p>
    <w:p w:rsidR="008B397F" w:rsidRDefault="00000000" w:rsidP="008B397F">
      <w:pPr>
        <w:pStyle w:val="ListParagraph"/>
        <w:numPr>
          <w:ilvl w:val="0"/>
          <w:numId w:val="7"/>
        </w:numPr>
        <w:spacing w:line="276" w:lineRule="auto"/>
        <w:rPr>
          <w:rFonts w:cs="Arial"/>
        </w:rPr>
      </w:pPr>
      <w:hyperlink w:anchor="VollkoffFamilyArchives" w:history="1">
        <w:r w:rsidR="008B397F" w:rsidRPr="00F0443C">
          <w:rPr>
            <w:rStyle w:val="Hyperlink"/>
            <w:rFonts w:cs="Arial"/>
          </w:rPr>
          <w:t>Volkoff Family archives</w:t>
        </w:r>
      </w:hyperlink>
    </w:p>
    <w:p w:rsidR="008B397F" w:rsidRDefault="00000000" w:rsidP="008B397F">
      <w:pPr>
        <w:pStyle w:val="ListParagraph"/>
        <w:numPr>
          <w:ilvl w:val="0"/>
          <w:numId w:val="7"/>
        </w:numPr>
        <w:spacing w:line="276" w:lineRule="auto"/>
        <w:rPr>
          <w:rFonts w:cs="Arial"/>
        </w:rPr>
      </w:pPr>
      <w:hyperlink w:anchor="NAACP" w:history="1">
        <w:r w:rsidR="008B397F" w:rsidRPr="00F0443C">
          <w:rPr>
            <w:rStyle w:val="Hyperlink"/>
            <w:rFonts w:cs="Arial"/>
          </w:rPr>
          <w:t>NAACP Papers digital archives</w:t>
        </w:r>
      </w:hyperlink>
    </w:p>
    <w:p w:rsidR="008B397F" w:rsidRDefault="00000000" w:rsidP="008B397F">
      <w:pPr>
        <w:pStyle w:val="ListParagraph"/>
        <w:numPr>
          <w:ilvl w:val="0"/>
          <w:numId w:val="7"/>
        </w:numPr>
        <w:spacing w:line="276" w:lineRule="auto"/>
        <w:rPr>
          <w:rFonts w:cs="Arial"/>
        </w:rPr>
      </w:pPr>
      <w:hyperlink w:anchor="JoanGillisFonds" w:history="1">
        <w:r w:rsidR="008B397F" w:rsidRPr="00F0443C">
          <w:rPr>
            <w:rStyle w:val="Hyperlink"/>
            <w:rFonts w:cs="Arial"/>
          </w:rPr>
          <w:t>Joan Gillis Fonds added to CCUNESCO Memory of the World Register</w:t>
        </w:r>
      </w:hyperlink>
    </w:p>
    <w:p w:rsidR="00A55EB7" w:rsidRDefault="00A55EB7" w:rsidP="00A55EB7">
      <w:pPr>
        <w:spacing w:line="276" w:lineRule="auto"/>
        <w:rPr>
          <w:rFonts w:cs="Arial"/>
        </w:rPr>
      </w:pPr>
    </w:p>
    <w:p w:rsidR="00A55EB7" w:rsidRDefault="00A55EB7" w:rsidP="00A55EB7">
      <w:pPr>
        <w:spacing w:line="276" w:lineRule="auto"/>
        <w:rPr>
          <w:rFonts w:cs="Arial"/>
        </w:rPr>
      </w:pPr>
    </w:p>
    <w:p w:rsidR="00A55EB7" w:rsidRDefault="00A55EB7" w:rsidP="00A55EB7">
      <w:pPr>
        <w:spacing w:line="276" w:lineRule="auto"/>
        <w:rPr>
          <w:rFonts w:cs="Arial"/>
        </w:rPr>
      </w:pPr>
    </w:p>
    <w:p w:rsidR="00A55EB7" w:rsidRPr="00AB67F5" w:rsidRDefault="00A55EB7" w:rsidP="009D70B7">
      <w:pPr>
        <w:pStyle w:val="Heading2"/>
      </w:pPr>
      <w:bookmarkStart w:id="25" w:name="VancouverSunDigitalArchives"/>
      <w:r w:rsidRPr="00AB67F5">
        <w:t>Vancouver Sun digital archives</w:t>
      </w:r>
    </w:p>
    <w:bookmarkEnd w:id="25"/>
    <w:p w:rsidR="00A55EB7" w:rsidRDefault="00A55EB7" w:rsidP="00A55EB7">
      <w:pPr>
        <w:spacing w:line="276" w:lineRule="auto"/>
        <w:rPr>
          <w:rFonts w:cs="Arial"/>
          <w:sz w:val="32"/>
          <w:szCs w:val="32"/>
        </w:rPr>
      </w:pPr>
    </w:p>
    <w:p w:rsidR="00A55EB7" w:rsidRDefault="00A55EB7" w:rsidP="00A55EB7">
      <w:pPr>
        <w:spacing w:line="276" w:lineRule="auto"/>
        <w:rPr>
          <w:rFonts w:cs="Arial"/>
        </w:rPr>
      </w:pPr>
      <w:r w:rsidRPr="00A55EB7">
        <w:rPr>
          <w:rFonts w:cs="Arial"/>
        </w:rPr>
        <w:t xml:space="preserve">UBC Library acquires access to the digital archives of the Vancouver Sun newspaper from 1912 to 2010, a valuable new source for scholarship and teaching. This acquisition contributes to a collaborative licensing effort through the British Columbia Electronic Library Network that grants all British Columbia and Yukon residents free online access to three Canadian historical newspaper archives: the </w:t>
      </w:r>
      <w:r w:rsidRPr="005578E2">
        <w:rPr>
          <w:rFonts w:cs="Arial"/>
          <w:i/>
          <w:iCs/>
        </w:rPr>
        <w:t>Vancouver Sun</w:t>
      </w:r>
      <w:r w:rsidRPr="00A55EB7">
        <w:rPr>
          <w:rFonts w:cs="Arial"/>
        </w:rPr>
        <w:t xml:space="preserve"> (1912-2010), the </w:t>
      </w:r>
      <w:r w:rsidRPr="005578E2">
        <w:rPr>
          <w:rFonts w:cs="Arial"/>
          <w:i/>
          <w:iCs/>
        </w:rPr>
        <w:t>Times</w:t>
      </w:r>
      <w:r w:rsidR="005578E2" w:rsidRPr="005578E2">
        <w:rPr>
          <w:rFonts w:cs="Arial"/>
          <w:i/>
          <w:iCs/>
        </w:rPr>
        <w:t xml:space="preserve"> </w:t>
      </w:r>
      <w:r w:rsidRPr="005578E2">
        <w:rPr>
          <w:rFonts w:cs="Arial"/>
          <w:i/>
          <w:iCs/>
        </w:rPr>
        <w:t>Colonist</w:t>
      </w:r>
      <w:r w:rsidRPr="00A55EB7">
        <w:rPr>
          <w:rFonts w:cs="Arial"/>
        </w:rPr>
        <w:t xml:space="preserve"> (1884-2010) and </w:t>
      </w:r>
      <w:r w:rsidRPr="005578E2">
        <w:rPr>
          <w:rFonts w:cs="Arial"/>
          <w:i/>
          <w:iCs/>
        </w:rPr>
        <w:t>The Province</w:t>
      </w:r>
      <w:r w:rsidRPr="00A55EB7">
        <w:rPr>
          <w:rFonts w:cs="Arial"/>
        </w:rPr>
        <w:t xml:space="preserve"> (1894-2010).</w:t>
      </w:r>
    </w:p>
    <w:p w:rsidR="00A55EB7" w:rsidRDefault="00A55EB7" w:rsidP="00A55EB7">
      <w:pPr>
        <w:spacing w:line="276" w:lineRule="auto"/>
        <w:rPr>
          <w:rFonts w:cs="Arial"/>
        </w:rPr>
      </w:pPr>
    </w:p>
    <w:p w:rsidR="00A55EB7" w:rsidRDefault="00A55EB7" w:rsidP="00A55EB7">
      <w:pPr>
        <w:spacing w:line="276" w:lineRule="auto"/>
        <w:rPr>
          <w:rFonts w:cs="Arial"/>
        </w:rPr>
      </w:pPr>
    </w:p>
    <w:p w:rsidR="00A55EB7" w:rsidRPr="00AB67F5" w:rsidRDefault="00A55EB7" w:rsidP="009D70B7">
      <w:pPr>
        <w:pStyle w:val="Heading2"/>
      </w:pPr>
      <w:bookmarkStart w:id="26" w:name="MalcolmsonPhotography"/>
      <w:r w:rsidRPr="00AB67F5">
        <w:t>Malcolmson Photography Book Collection</w:t>
      </w:r>
    </w:p>
    <w:bookmarkEnd w:id="26"/>
    <w:p w:rsidR="00A55EB7" w:rsidRDefault="00A55EB7" w:rsidP="00A55EB7">
      <w:pPr>
        <w:spacing w:line="276" w:lineRule="auto"/>
        <w:rPr>
          <w:rFonts w:cs="Arial"/>
          <w:sz w:val="32"/>
          <w:szCs w:val="32"/>
        </w:rPr>
      </w:pPr>
    </w:p>
    <w:p w:rsidR="00A55EB7" w:rsidRDefault="00A55EB7" w:rsidP="00A55EB7">
      <w:pPr>
        <w:spacing w:line="276" w:lineRule="auto"/>
        <w:rPr>
          <w:rFonts w:cs="Arial"/>
        </w:rPr>
      </w:pPr>
      <w:r w:rsidRPr="00A55EB7">
        <w:rPr>
          <w:rFonts w:cs="Arial"/>
        </w:rPr>
        <w:t>The Music, Art and Architecture Library acquires the Harry and Ann Malcolmson Photography Book Collection, which encompasses nearly 600 items in a variety of formats including monographs, trade publications, exhibition catalogues, photobooks and artists’ books. Canadian artists associated with the Vancouver School of photoconceptualism is a focus within the collection, as are materials published by local institutions such the Vancouver Art Gallery, the Morris and Helen Belkin Art Gallery and others.</w:t>
      </w:r>
    </w:p>
    <w:p w:rsidR="00A55EB7" w:rsidRDefault="00A55EB7" w:rsidP="00A55EB7">
      <w:pPr>
        <w:spacing w:line="276" w:lineRule="auto"/>
        <w:rPr>
          <w:rFonts w:cs="Arial"/>
        </w:rPr>
      </w:pPr>
    </w:p>
    <w:p w:rsidR="00A55EB7" w:rsidRDefault="00A55EB7" w:rsidP="00A55EB7">
      <w:pPr>
        <w:spacing w:line="276" w:lineRule="auto"/>
        <w:rPr>
          <w:rFonts w:cs="Arial"/>
          <w:sz w:val="32"/>
          <w:szCs w:val="32"/>
        </w:rPr>
      </w:pPr>
    </w:p>
    <w:p w:rsidR="00A55EB7" w:rsidRPr="00AB67F5" w:rsidRDefault="00A55EB7" w:rsidP="009D70B7">
      <w:pPr>
        <w:pStyle w:val="Heading2"/>
      </w:pPr>
      <w:bookmarkStart w:id="27" w:name="KamishibaiPropaganda"/>
      <w:r w:rsidRPr="00AB67F5">
        <w:t>Kamishibai Propaganda Plays digital collection</w:t>
      </w:r>
    </w:p>
    <w:bookmarkEnd w:id="27"/>
    <w:p w:rsidR="00A55EB7" w:rsidRDefault="00A55EB7" w:rsidP="00A55EB7">
      <w:pPr>
        <w:spacing w:line="276" w:lineRule="auto"/>
        <w:rPr>
          <w:rFonts w:cs="Arial"/>
          <w:sz w:val="32"/>
          <w:szCs w:val="32"/>
        </w:rPr>
      </w:pPr>
    </w:p>
    <w:p w:rsidR="00A55EB7" w:rsidRDefault="00A55EB7" w:rsidP="00A55EB7">
      <w:pPr>
        <w:spacing w:line="276" w:lineRule="auto"/>
        <w:rPr>
          <w:rFonts w:cs="Arial"/>
        </w:rPr>
      </w:pPr>
      <w:r w:rsidRPr="00A55EB7">
        <w:rPr>
          <w:rFonts w:cs="Arial"/>
        </w:rPr>
        <w:t>Librarians and student staff from Digital Services and the Asian Library work with UBC Department Head of Asian Studies Dr. Sharalyn Orbaugh to digitize her extensive private collection of World War II-era plays from Japan, to make them publicly available online through UBC Open Collections. This extremely rare collection of plays, produced in the 1930s and 40s as wartime propaganda materials, is presented in a format known as kamishibai, or paper theatre.</w:t>
      </w:r>
    </w:p>
    <w:p w:rsidR="00A55EB7" w:rsidRDefault="00A55EB7" w:rsidP="00A55EB7">
      <w:pPr>
        <w:spacing w:line="276" w:lineRule="auto"/>
        <w:rPr>
          <w:rFonts w:cs="Arial"/>
        </w:rPr>
      </w:pPr>
    </w:p>
    <w:p w:rsidR="00A55EB7" w:rsidRDefault="00A55EB7" w:rsidP="00A55EB7">
      <w:pPr>
        <w:spacing w:line="276" w:lineRule="auto"/>
        <w:rPr>
          <w:rFonts w:cs="Arial"/>
        </w:rPr>
      </w:pPr>
    </w:p>
    <w:p w:rsidR="00721882" w:rsidRDefault="00721882" w:rsidP="009D70B7">
      <w:pPr>
        <w:pStyle w:val="Heading2"/>
      </w:pPr>
      <w:bookmarkStart w:id="28" w:name="UBCLibraryAtAGlance"/>
    </w:p>
    <w:p w:rsidR="00721882" w:rsidRDefault="00721882" w:rsidP="009D70B7">
      <w:pPr>
        <w:pStyle w:val="Heading2"/>
      </w:pPr>
    </w:p>
    <w:p w:rsidR="00721882" w:rsidRPr="00721882" w:rsidRDefault="00721882" w:rsidP="00721882"/>
    <w:p w:rsidR="00A55EB7" w:rsidRDefault="00A55EB7" w:rsidP="009D70B7">
      <w:pPr>
        <w:pStyle w:val="Heading2"/>
      </w:pPr>
      <w:r w:rsidRPr="00AB67F5">
        <w:lastRenderedPageBreak/>
        <w:t>UBC Library at a glance</w:t>
      </w:r>
    </w:p>
    <w:p w:rsidR="002D4D46" w:rsidRPr="002D4D46" w:rsidRDefault="002D4D46" w:rsidP="002D4D46">
      <w:pPr>
        <w:rPr>
          <w:color w:val="000000" w:themeColor="text1"/>
        </w:rPr>
      </w:pPr>
      <w:r w:rsidRPr="002D4D46">
        <w:rPr>
          <w:color w:val="000000" w:themeColor="text1"/>
        </w:rPr>
        <w:t>Vancouver campus</w:t>
      </w:r>
    </w:p>
    <w:bookmarkEnd w:id="28"/>
    <w:p w:rsidR="00486ED3" w:rsidRDefault="00486ED3" w:rsidP="00486ED3">
      <w:pPr>
        <w:spacing w:line="276" w:lineRule="auto"/>
        <w:rPr>
          <w:rFonts w:cs="Arial"/>
          <w:sz w:val="32"/>
          <w:szCs w:val="32"/>
        </w:rPr>
      </w:pPr>
    </w:p>
    <w:p w:rsidR="002D4D46" w:rsidRPr="006C6D12" w:rsidRDefault="002D4D46" w:rsidP="00486ED3">
      <w:pPr>
        <w:spacing w:line="276" w:lineRule="auto"/>
        <w:rPr>
          <w:rFonts w:cs="Arial"/>
          <w:b/>
        </w:rPr>
      </w:pPr>
    </w:p>
    <w:p w:rsidR="00486ED3" w:rsidRDefault="00486ED3" w:rsidP="00486ED3">
      <w:pPr>
        <w:spacing w:line="276" w:lineRule="auto"/>
        <w:rPr>
          <w:rFonts w:cs="Arial"/>
        </w:rPr>
      </w:pPr>
      <w:r>
        <w:rPr>
          <w:rFonts w:cs="Arial"/>
          <w:b/>
        </w:rPr>
        <w:t>64.2</w:t>
      </w:r>
      <w:r w:rsidR="00976D95">
        <w:rPr>
          <w:rFonts w:cs="Arial"/>
          <w:b/>
        </w:rPr>
        <w:t>K</w:t>
      </w:r>
      <w:r w:rsidRPr="006C6D12">
        <w:rPr>
          <w:rFonts w:cs="Arial"/>
        </w:rPr>
        <w:t xml:space="preserve"> – </w:t>
      </w:r>
      <w:r>
        <w:rPr>
          <w:rFonts w:cs="Arial"/>
        </w:rPr>
        <w:t>Total patron questions</w:t>
      </w:r>
      <w:r w:rsidRPr="006C6D12">
        <w:rPr>
          <w:rFonts w:cs="Arial"/>
        </w:rPr>
        <w:t xml:space="preserve"> </w:t>
      </w:r>
    </w:p>
    <w:p w:rsidR="002D4D46" w:rsidRDefault="002D4D46" w:rsidP="00486ED3">
      <w:pPr>
        <w:spacing w:line="276" w:lineRule="auto"/>
        <w:rPr>
          <w:rFonts w:cs="Arial"/>
          <w:b/>
        </w:rPr>
      </w:pPr>
    </w:p>
    <w:p w:rsidR="00486ED3" w:rsidRDefault="002D4D46" w:rsidP="00486ED3">
      <w:pPr>
        <w:spacing w:line="276" w:lineRule="auto"/>
        <w:rPr>
          <w:rFonts w:cs="Arial"/>
        </w:rPr>
      </w:pPr>
      <w:r>
        <w:rPr>
          <w:rFonts w:cs="Arial"/>
          <w:b/>
        </w:rPr>
        <w:t>15.3</w:t>
      </w:r>
      <w:r w:rsidR="00976D95">
        <w:rPr>
          <w:rFonts w:cs="Arial"/>
          <w:b/>
        </w:rPr>
        <w:t>K</w:t>
      </w:r>
      <w:r w:rsidR="00486ED3">
        <w:rPr>
          <w:rFonts w:cs="Arial"/>
          <w:b/>
        </w:rPr>
        <w:t xml:space="preserve"> </w:t>
      </w:r>
      <w:r w:rsidR="00486ED3" w:rsidRPr="006C6D12">
        <w:rPr>
          <w:rFonts w:cs="Arial"/>
        </w:rPr>
        <w:t xml:space="preserve">– </w:t>
      </w:r>
      <w:r>
        <w:rPr>
          <w:rFonts w:cs="Arial"/>
        </w:rPr>
        <w:t>Online patron questions</w:t>
      </w:r>
    </w:p>
    <w:p w:rsidR="002D4D46" w:rsidRDefault="002D4D46" w:rsidP="002D4D46">
      <w:pPr>
        <w:spacing w:line="276" w:lineRule="auto"/>
        <w:rPr>
          <w:rFonts w:cs="Arial"/>
          <w:b/>
        </w:rPr>
      </w:pPr>
    </w:p>
    <w:p w:rsidR="002D4D46" w:rsidRDefault="002D4D46" w:rsidP="002D4D46">
      <w:pPr>
        <w:spacing w:line="276" w:lineRule="auto"/>
        <w:rPr>
          <w:rFonts w:cs="Arial"/>
        </w:rPr>
      </w:pPr>
      <w:r>
        <w:rPr>
          <w:rFonts w:cs="Arial"/>
          <w:b/>
        </w:rPr>
        <w:t xml:space="preserve">993 </w:t>
      </w:r>
      <w:r w:rsidRPr="006C6D12">
        <w:rPr>
          <w:rFonts w:cs="Arial"/>
        </w:rPr>
        <w:t xml:space="preserve">– </w:t>
      </w:r>
      <w:r>
        <w:rPr>
          <w:rFonts w:cs="Arial"/>
        </w:rPr>
        <w:t>Group presentations</w:t>
      </w:r>
    </w:p>
    <w:p w:rsidR="002D4D46" w:rsidRDefault="002D4D46" w:rsidP="002D4D46">
      <w:pPr>
        <w:spacing w:line="276" w:lineRule="auto"/>
        <w:rPr>
          <w:rFonts w:cs="Arial"/>
          <w:b/>
        </w:rPr>
      </w:pPr>
    </w:p>
    <w:p w:rsidR="002D4D46" w:rsidRDefault="002D4D46" w:rsidP="002D4D46">
      <w:pPr>
        <w:spacing w:line="276" w:lineRule="auto"/>
        <w:rPr>
          <w:rFonts w:cs="Arial"/>
        </w:rPr>
      </w:pPr>
      <w:r>
        <w:rPr>
          <w:rFonts w:cs="Arial"/>
          <w:b/>
        </w:rPr>
        <w:t>28.9</w:t>
      </w:r>
      <w:r w:rsidR="00976D95">
        <w:rPr>
          <w:rFonts w:cs="Arial"/>
          <w:b/>
        </w:rPr>
        <w:t>K</w:t>
      </w:r>
      <w:r>
        <w:rPr>
          <w:rFonts w:cs="Arial"/>
          <w:b/>
        </w:rPr>
        <w:t xml:space="preserve"> </w:t>
      </w:r>
      <w:r w:rsidRPr="006C6D12">
        <w:rPr>
          <w:rFonts w:cs="Arial"/>
        </w:rPr>
        <w:t xml:space="preserve">– </w:t>
      </w:r>
      <w:r>
        <w:rPr>
          <w:rFonts w:cs="Arial"/>
        </w:rPr>
        <w:t>Presentation participants</w:t>
      </w:r>
    </w:p>
    <w:p w:rsidR="002D4D46" w:rsidRDefault="002D4D46" w:rsidP="002D4D46">
      <w:pPr>
        <w:spacing w:line="276" w:lineRule="auto"/>
        <w:rPr>
          <w:rFonts w:cs="Arial"/>
          <w:b/>
        </w:rPr>
      </w:pPr>
    </w:p>
    <w:p w:rsidR="002D4D46" w:rsidRDefault="002D4D46" w:rsidP="002D4D46">
      <w:pPr>
        <w:spacing w:line="276" w:lineRule="auto"/>
        <w:rPr>
          <w:rFonts w:cs="Arial"/>
        </w:rPr>
      </w:pPr>
      <w:r>
        <w:rPr>
          <w:rFonts w:cs="Arial"/>
          <w:b/>
        </w:rPr>
        <w:t xml:space="preserve">3.8M </w:t>
      </w:r>
      <w:r w:rsidRPr="006C6D12">
        <w:rPr>
          <w:rFonts w:cs="Arial"/>
        </w:rPr>
        <w:t xml:space="preserve">– </w:t>
      </w:r>
      <w:r>
        <w:rPr>
          <w:rFonts w:cs="Arial"/>
        </w:rPr>
        <w:t>Total e-books</w:t>
      </w:r>
    </w:p>
    <w:p w:rsidR="002D4D46" w:rsidRDefault="002D4D46" w:rsidP="002D4D46">
      <w:pPr>
        <w:spacing w:line="276" w:lineRule="auto"/>
        <w:rPr>
          <w:rFonts w:cs="Arial"/>
          <w:b/>
        </w:rPr>
      </w:pPr>
    </w:p>
    <w:p w:rsidR="002D4D46" w:rsidRDefault="002D4D46" w:rsidP="002D4D46">
      <w:pPr>
        <w:spacing w:line="276" w:lineRule="auto"/>
        <w:rPr>
          <w:rFonts w:cs="Arial"/>
        </w:rPr>
      </w:pPr>
      <w:r>
        <w:rPr>
          <w:rFonts w:cs="Arial"/>
          <w:b/>
        </w:rPr>
        <w:t xml:space="preserve">5.6M </w:t>
      </w:r>
      <w:r w:rsidRPr="006C6D12">
        <w:rPr>
          <w:rFonts w:cs="Arial"/>
        </w:rPr>
        <w:t xml:space="preserve">– </w:t>
      </w:r>
      <w:r>
        <w:rPr>
          <w:rFonts w:cs="Arial"/>
        </w:rPr>
        <w:t>Total physical items</w:t>
      </w:r>
    </w:p>
    <w:p w:rsidR="002D4D46" w:rsidRDefault="002D4D46" w:rsidP="002D4D46">
      <w:pPr>
        <w:spacing w:line="276" w:lineRule="auto"/>
        <w:rPr>
          <w:rFonts w:cs="Arial"/>
          <w:b/>
        </w:rPr>
      </w:pPr>
    </w:p>
    <w:p w:rsidR="002D4D46" w:rsidRDefault="002D4D46" w:rsidP="002D4D46">
      <w:pPr>
        <w:spacing w:line="276" w:lineRule="auto"/>
        <w:rPr>
          <w:rFonts w:cs="Arial"/>
        </w:rPr>
      </w:pPr>
      <w:r>
        <w:rPr>
          <w:rFonts w:cs="Arial"/>
          <w:b/>
        </w:rPr>
        <w:t xml:space="preserve">2.4M </w:t>
      </w:r>
      <w:r w:rsidRPr="006C6D12">
        <w:rPr>
          <w:rFonts w:cs="Arial"/>
        </w:rPr>
        <w:t xml:space="preserve">– </w:t>
      </w:r>
      <w:r>
        <w:rPr>
          <w:rFonts w:cs="Arial"/>
        </w:rPr>
        <w:t>In-person visits*</w:t>
      </w:r>
    </w:p>
    <w:p w:rsidR="002D4D46" w:rsidRDefault="002D4D46" w:rsidP="002D4D46">
      <w:pPr>
        <w:spacing w:line="276" w:lineRule="auto"/>
        <w:rPr>
          <w:rFonts w:cs="Arial"/>
          <w:b/>
        </w:rPr>
      </w:pPr>
    </w:p>
    <w:p w:rsidR="002D4D46" w:rsidRDefault="002D4D46" w:rsidP="002D4D46">
      <w:pPr>
        <w:spacing w:line="276" w:lineRule="auto"/>
        <w:rPr>
          <w:rFonts w:cs="Arial"/>
        </w:rPr>
      </w:pPr>
      <w:r>
        <w:rPr>
          <w:rFonts w:cs="Arial"/>
          <w:b/>
        </w:rPr>
        <w:t xml:space="preserve">9.7M </w:t>
      </w:r>
      <w:r w:rsidRPr="006C6D12">
        <w:rPr>
          <w:rFonts w:cs="Arial"/>
        </w:rPr>
        <w:t xml:space="preserve">– </w:t>
      </w:r>
      <w:r>
        <w:rPr>
          <w:rFonts w:cs="Arial"/>
        </w:rPr>
        <w:t>Website visits</w:t>
      </w:r>
    </w:p>
    <w:p w:rsidR="002D4D46" w:rsidRDefault="002D4D46" w:rsidP="002D4D46">
      <w:pPr>
        <w:spacing w:line="276" w:lineRule="auto"/>
        <w:rPr>
          <w:rFonts w:cs="Arial"/>
        </w:rPr>
      </w:pPr>
    </w:p>
    <w:p w:rsidR="002D4D46" w:rsidRDefault="002D4D46" w:rsidP="002D4D46">
      <w:pPr>
        <w:spacing w:line="276" w:lineRule="auto"/>
        <w:rPr>
          <w:rFonts w:cs="Arial"/>
        </w:rPr>
      </w:pPr>
      <w:r>
        <w:rPr>
          <w:rFonts w:cs="Arial"/>
        </w:rPr>
        <w:t xml:space="preserve">*Excludes UBC Okanagan and </w:t>
      </w:r>
      <w:r w:rsidRPr="007F1D58">
        <w:rPr>
          <w:rFonts w:cs="Arial"/>
          <w:u w:val="single"/>
        </w:rPr>
        <w:t>X</w:t>
      </w:r>
      <w:r>
        <w:rPr>
          <w:rFonts w:cs="Arial"/>
        </w:rPr>
        <w:t>wi7</w:t>
      </w:r>
      <w:r w:rsidRPr="007F1D58">
        <w:rPr>
          <w:rFonts w:cs="Arial"/>
          <w:u w:val="single"/>
        </w:rPr>
        <w:t>x</w:t>
      </w:r>
      <w:r>
        <w:rPr>
          <w:rFonts w:cs="Arial"/>
        </w:rPr>
        <w:t>wa Library</w:t>
      </w:r>
    </w:p>
    <w:p w:rsidR="002D4D46" w:rsidRDefault="002D4D46" w:rsidP="002D4D46">
      <w:pPr>
        <w:pStyle w:val="Heading3"/>
      </w:pPr>
    </w:p>
    <w:p w:rsidR="002D4D46" w:rsidRPr="002D4D46" w:rsidRDefault="002D4D46" w:rsidP="002D4D46">
      <w:pPr>
        <w:pStyle w:val="Heading3"/>
      </w:pPr>
      <w:r w:rsidRPr="002D4D46">
        <w:t>Association of Research Libraries ranking, 2021</w:t>
      </w:r>
    </w:p>
    <w:p w:rsidR="002D4D46" w:rsidRDefault="002D4D46" w:rsidP="002D4D46">
      <w:pPr>
        <w:spacing w:line="276" w:lineRule="auto"/>
        <w:rPr>
          <w:rFonts w:cs="Arial"/>
          <w:b/>
          <w:bCs/>
        </w:rPr>
      </w:pPr>
    </w:p>
    <w:p w:rsidR="002D4D46" w:rsidRPr="002D4D46" w:rsidRDefault="002D4D46" w:rsidP="002D4D46">
      <w:pPr>
        <w:spacing w:line="276" w:lineRule="auto"/>
        <w:rPr>
          <w:rFonts w:cs="Arial"/>
          <w:b/>
          <w:bCs/>
        </w:rPr>
      </w:pPr>
      <w:r w:rsidRPr="002D4D46">
        <w:rPr>
          <w:rFonts w:cs="Arial"/>
          <w:b/>
          <w:bCs/>
        </w:rPr>
        <w:t>29</w:t>
      </w:r>
    </w:p>
    <w:p w:rsidR="002D4D46" w:rsidRDefault="002D4D46" w:rsidP="002D4D46">
      <w:pPr>
        <w:spacing w:line="276" w:lineRule="auto"/>
        <w:rPr>
          <w:rFonts w:cs="Arial"/>
        </w:rPr>
      </w:pPr>
    </w:p>
    <w:p w:rsidR="002D4D46" w:rsidRPr="002D4D46" w:rsidRDefault="002D4D46" w:rsidP="002D4D46">
      <w:pPr>
        <w:pStyle w:val="Heading3"/>
      </w:pPr>
      <w:r>
        <w:t>UBC Library e-resource usage</w:t>
      </w:r>
      <w:r w:rsidR="009A2996">
        <w:t>*</w:t>
      </w:r>
    </w:p>
    <w:p w:rsidR="002D4D46" w:rsidRDefault="002D4D46" w:rsidP="002D4D46">
      <w:pPr>
        <w:spacing w:line="276" w:lineRule="auto"/>
        <w:rPr>
          <w:rFonts w:cs="Arial"/>
          <w:b/>
          <w:bCs/>
        </w:rPr>
      </w:pPr>
    </w:p>
    <w:p w:rsidR="002D4D46" w:rsidRDefault="002D4D46" w:rsidP="002D4D46">
      <w:pPr>
        <w:spacing w:line="276" w:lineRule="auto"/>
        <w:rPr>
          <w:rFonts w:cs="Arial"/>
        </w:rPr>
      </w:pPr>
      <w:r>
        <w:rPr>
          <w:rFonts w:cs="Arial"/>
          <w:b/>
        </w:rPr>
        <w:t xml:space="preserve">79,744 </w:t>
      </w:r>
      <w:r w:rsidRPr="006C6D12">
        <w:rPr>
          <w:rFonts w:cs="Arial"/>
        </w:rPr>
        <w:t xml:space="preserve">– </w:t>
      </w:r>
      <w:r>
        <w:rPr>
          <w:rFonts w:cs="Arial"/>
        </w:rPr>
        <w:t>Unique users</w:t>
      </w:r>
    </w:p>
    <w:p w:rsidR="002D4D46" w:rsidRDefault="002D4D46" w:rsidP="002D4D46">
      <w:pPr>
        <w:spacing w:line="276" w:lineRule="auto"/>
        <w:rPr>
          <w:rFonts w:cs="Arial"/>
        </w:rPr>
      </w:pPr>
    </w:p>
    <w:p w:rsidR="002D4D46" w:rsidRDefault="002D4D46" w:rsidP="002D4D46">
      <w:pPr>
        <w:spacing w:line="276" w:lineRule="auto"/>
        <w:rPr>
          <w:rFonts w:cs="Arial"/>
        </w:rPr>
      </w:pPr>
      <w:r>
        <w:rPr>
          <w:rFonts w:cs="Arial"/>
          <w:b/>
        </w:rPr>
        <w:t xml:space="preserve">7,059,924 </w:t>
      </w:r>
      <w:r w:rsidRPr="006C6D12">
        <w:rPr>
          <w:rFonts w:cs="Arial"/>
        </w:rPr>
        <w:t xml:space="preserve">– </w:t>
      </w:r>
      <w:r>
        <w:rPr>
          <w:rFonts w:cs="Arial"/>
        </w:rPr>
        <w:t>Number of logins</w:t>
      </w:r>
    </w:p>
    <w:p w:rsidR="002D4D46" w:rsidRDefault="002D4D46" w:rsidP="002D4D46">
      <w:pPr>
        <w:spacing w:line="276" w:lineRule="auto"/>
        <w:rPr>
          <w:rFonts w:cs="Arial"/>
        </w:rPr>
      </w:pPr>
    </w:p>
    <w:p w:rsidR="002D4D46" w:rsidRDefault="002D4D46" w:rsidP="002D4D46">
      <w:pPr>
        <w:spacing w:line="276" w:lineRule="auto"/>
        <w:rPr>
          <w:rFonts w:cs="Arial"/>
        </w:rPr>
      </w:pPr>
      <w:r>
        <w:rPr>
          <w:rFonts w:cs="Arial"/>
          <w:b/>
        </w:rPr>
        <w:t xml:space="preserve">89 </w:t>
      </w:r>
      <w:r w:rsidRPr="006C6D12">
        <w:rPr>
          <w:rFonts w:cs="Arial"/>
        </w:rPr>
        <w:t xml:space="preserve">– </w:t>
      </w:r>
      <w:r>
        <w:rPr>
          <w:rFonts w:cs="Arial"/>
        </w:rPr>
        <w:t>Average logins per user</w:t>
      </w:r>
    </w:p>
    <w:p w:rsidR="009A2996" w:rsidRDefault="009A2996" w:rsidP="002D4D46">
      <w:pPr>
        <w:spacing w:line="276" w:lineRule="auto"/>
        <w:rPr>
          <w:rFonts w:cs="Arial"/>
        </w:rPr>
      </w:pPr>
    </w:p>
    <w:p w:rsidR="002D4D46" w:rsidRPr="009A2996" w:rsidRDefault="009A2996" w:rsidP="002D4D46">
      <w:pPr>
        <w:spacing w:line="276" w:lineRule="auto"/>
        <w:rPr>
          <w:rFonts w:cs="Arial"/>
          <w:i/>
          <w:iCs/>
          <w:sz w:val="20"/>
          <w:szCs w:val="20"/>
        </w:rPr>
      </w:pPr>
      <w:r w:rsidRPr="009A2996">
        <w:rPr>
          <w:rFonts w:cs="Arial"/>
          <w:i/>
          <w:iCs/>
          <w:sz w:val="20"/>
          <w:szCs w:val="20"/>
        </w:rPr>
        <w:t>*Based on data for 10 months in FY 2022/23</w:t>
      </w:r>
    </w:p>
    <w:p w:rsidR="002D4D46" w:rsidRDefault="002D4D46" w:rsidP="002D4D46">
      <w:pPr>
        <w:spacing w:line="276" w:lineRule="auto"/>
        <w:rPr>
          <w:rFonts w:cs="Arial"/>
        </w:rPr>
      </w:pPr>
    </w:p>
    <w:p w:rsidR="00486ED3" w:rsidRDefault="00486ED3" w:rsidP="00A55EB7">
      <w:pPr>
        <w:spacing w:line="276" w:lineRule="auto"/>
        <w:rPr>
          <w:rFonts w:cs="Arial"/>
        </w:rPr>
      </w:pPr>
    </w:p>
    <w:p w:rsidR="00486ED3" w:rsidRDefault="00486ED3" w:rsidP="00A55EB7">
      <w:pPr>
        <w:spacing w:line="276" w:lineRule="auto"/>
        <w:rPr>
          <w:rFonts w:cs="Arial"/>
        </w:rPr>
      </w:pPr>
    </w:p>
    <w:p w:rsidR="004C7398" w:rsidRDefault="00C14097" w:rsidP="004C7398">
      <w:pPr>
        <w:spacing w:line="276" w:lineRule="auto"/>
        <w:rPr>
          <w:rFonts w:eastAsiaTheme="majorEastAsia" w:cstheme="majorBidi"/>
          <w:color w:val="2F5496" w:themeColor="accent1" w:themeShade="BF"/>
          <w:sz w:val="32"/>
          <w:szCs w:val="26"/>
        </w:rPr>
      </w:pPr>
      <w:bookmarkStart w:id="29" w:name="DigitizationOfShakespearesFirstFoli"/>
      <w:r w:rsidRPr="00C14097">
        <w:rPr>
          <w:rFonts w:eastAsiaTheme="majorEastAsia" w:cstheme="majorBidi"/>
          <w:color w:val="2F5496" w:themeColor="accent1" w:themeShade="BF"/>
          <w:sz w:val="32"/>
          <w:szCs w:val="26"/>
        </w:rPr>
        <w:lastRenderedPageBreak/>
        <w:t>Digitization of Shakespeare's First Folio</w:t>
      </w:r>
    </w:p>
    <w:bookmarkEnd w:id="29"/>
    <w:p w:rsidR="00C14097" w:rsidRDefault="00C14097" w:rsidP="004C7398">
      <w:pPr>
        <w:spacing w:line="276" w:lineRule="auto"/>
        <w:rPr>
          <w:rFonts w:cs="Arial"/>
          <w:sz w:val="32"/>
          <w:szCs w:val="32"/>
        </w:rPr>
      </w:pPr>
    </w:p>
    <w:p w:rsidR="004C7398" w:rsidRDefault="004C7398" w:rsidP="00A55EB7">
      <w:pPr>
        <w:spacing w:line="276" w:lineRule="auto"/>
        <w:rPr>
          <w:rFonts w:cs="Arial"/>
        </w:rPr>
      </w:pPr>
      <w:r w:rsidRPr="004C7398">
        <w:rPr>
          <w:rFonts w:cs="Arial"/>
        </w:rPr>
        <w:t xml:space="preserve">UBC Library digitizes its first edition of </w:t>
      </w:r>
      <w:r w:rsidRPr="004C7398">
        <w:rPr>
          <w:rFonts w:cs="Arial"/>
          <w:i/>
          <w:iCs/>
        </w:rPr>
        <w:t>William Shakespeare’s Comedies, Histories, &amp; Tragedies</w:t>
      </w:r>
      <w:r w:rsidRPr="004C7398">
        <w:rPr>
          <w:rFonts w:cs="Arial"/>
        </w:rPr>
        <w:t xml:space="preserve">, making this rare text openly accessible to the public through Open Collections. The process to digitize the First Folio is facilitated over the course of a year, thanks to the collaborative efforts of the library’s Conservator, Digital Projects team and Rare Books and Special Collections. </w:t>
      </w:r>
    </w:p>
    <w:p w:rsidR="004C7398" w:rsidRDefault="004C7398" w:rsidP="00A55EB7">
      <w:pPr>
        <w:spacing w:line="276" w:lineRule="auto"/>
        <w:rPr>
          <w:rFonts w:cs="Arial"/>
        </w:rPr>
      </w:pPr>
    </w:p>
    <w:p w:rsidR="004C7398" w:rsidRDefault="004C7398" w:rsidP="00A55EB7">
      <w:pPr>
        <w:spacing w:line="276" w:lineRule="auto"/>
        <w:rPr>
          <w:rFonts w:cs="Arial"/>
        </w:rPr>
      </w:pPr>
      <w:r w:rsidRPr="004C7398">
        <w:rPr>
          <w:rFonts w:cs="Arial"/>
        </w:rPr>
        <w:t>While the process takes time and requires meticulous attention to detail, due to the fragility of the Folio’s binding and small margins, the end result is a beautiful, high-resolution digital copy that anyone, anywhere in the world, can freely explore. The digitization of the Folio represents a major milestone in UBC’s digital media plan for the volume and aligns with a mandate to ensure digital access to this rare cultural treasure.</w:t>
      </w:r>
    </w:p>
    <w:p w:rsidR="004C7398" w:rsidRDefault="004C7398" w:rsidP="00A55EB7">
      <w:pPr>
        <w:spacing w:line="276" w:lineRule="auto"/>
        <w:rPr>
          <w:rFonts w:cs="Arial"/>
        </w:rPr>
      </w:pPr>
    </w:p>
    <w:p w:rsidR="004C7398" w:rsidRDefault="004C7398" w:rsidP="00A55EB7">
      <w:pPr>
        <w:spacing w:line="276" w:lineRule="auto"/>
        <w:rPr>
          <w:rFonts w:cs="Arial"/>
        </w:rPr>
      </w:pPr>
    </w:p>
    <w:p w:rsidR="004C7398" w:rsidRPr="00AB67F5" w:rsidRDefault="004C7398" w:rsidP="009D70B7">
      <w:pPr>
        <w:pStyle w:val="Heading2"/>
      </w:pPr>
      <w:bookmarkStart w:id="30" w:name="StatementOfRevenue"/>
      <w:r w:rsidRPr="00AB67F5">
        <w:t>Statement of revenue &amp; expenditures</w:t>
      </w:r>
    </w:p>
    <w:bookmarkEnd w:id="30"/>
    <w:p w:rsidR="00D07D50" w:rsidRDefault="00D07D50" w:rsidP="004C7398">
      <w:pPr>
        <w:spacing w:line="276" w:lineRule="auto"/>
        <w:rPr>
          <w:rFonts w:cs="Arial"/>
        </w:rPr>
      </w:pPr>
      <w:r>
        <w:rPr>
          <w:rFonts w:cs="Arial"/>
        </w:rPr>
        <w:t>Vancouver campus</w:t>
      </w:r>
    </w:p>
    <w:p w:rsidR="00D07D50" w:rsidRDefault="00D07D50" w:rsidP="004C7398">
      <w:pPr>
        <w:spacing w:line="276" w:lineRule="auto"/>
        <w:rPr>
          <w:rFonts w:cs="Arial"/>
          <w:sz w:val="32"/>
          <w:szCs w:val="32"/>
        </w:rPr>
      </w:pPr>
    </w:p>
    <w:p w:rsidR="001E1575" w:rsidRDefault="001E1575" w:rsidP="004C7398">
      <w:pPr>
        <w:spacing w:line="276" w:lineRule="auto"/>
        <w:rPr>
          <w:rFonts w:cs="Arial"/>
          <w:sz w:val="32"/>
          <w:szCs w:val="32"/>
        </w:rPr>
      </w:pPr>
      <w:r>
        <w:rPr>
          <w:rFonts w:cs="Arial"/>
          <w:sz w:val="32"/>
          <w:szCs w:val="32"/>
        </w:rPr>
        <w:t>Fiscal year April 1, 2022 – March 31, 2023</w:t>
      </w:r>
    </w:p>
    <w:p w:rsidR="001E1575" w:rsidRDefault="001E1575" w:rsidP="004C7398">
      <w:pPr>
        <w:spacing w:line="276" w:lineRule="auto"/>
        <w:rPr>
          <w:rFonts w:cs="Arial"/>
          <w:sz w:val="32"/>
          <w:szCs w:val="32"/>
        </w:rPr>
      </w:pPr>
    </w:p>
    <w:tbl>
      <w:tblPr>
        <w:tblStyle w:val="TableGrid"/>
        <w:tblW w:w="0" w:type="auto"/>
        <w:tblLook w:val="04A0" w:firstRow="1" w:lastRow="0" w:firstColumn="1" w:lastColumn="0" w:noHBand="0" w:noVBand="1"/>
      </w:tblPr>
      <w:tblGrid>
        <w:gridCol w:w="1330"/>
        <w:gridCol w:w="1112"/>
        <w:gridCol w:w="1012"/>
        <w:gridCol w:w="1181"/>
        <w:gridCol w:w="1012"/>
        <w:gridCol w:w="1112"/>
        <w:gridCol w:w="1112"/>
        <w:gridCol w:w="1479"/>
      </w:tblGrid>
      <w:tr w:rsidR="004C7398" w:rsidTr="00D07D50">
        <w:tc>
          <w:tcPr>
            <w:tcW w:w="1330" w:type="dxa"/>
            <w:shd w:val="clear" w:color="auto" w:fill="D9D9D9" w:themeFill="background1" w:themeFillShade="D9"/>
          </w:tcPr>
          <w:p w:rsidR="004C7398" w:rsidRPr="00D07D50" w:rsidRDefault="004C7398" w:rsidP="00A55EB7">
            <w:pPr>
              <w:spacing w:line="276" w:lineRule="auto"/>
              <w:rPr>
                <w:rFonts w:cs="Arial"/>
                <w:b/>
                <w:bCs/>
                <w:sz w:val="16"/>
                <w:szCs w:val="16"/>
              </w:rPr>
            </w:pPr>
          </w:p>
        </w:tc>
        <w:tc>
          <w:tcPr>
            <w:tcW w:w="1112" w:type="dxa"/>
            <w:shd w:val="clear" w:color="auto" w:fill="D9D9D9" w:themeFill="background1" w:themeFillShade="D9"/>
          </w:tcPr>
          <w:p w:rsidR="004C7398" w:rsidRPr="00D07D50" w:rsidRDefault="004C7398" w:rsidP="00A55EB7">
            <w:pPr>
              <w:spacing w:line="276" w:lineRule="auto"/>
              <w:rPr>
                <w:rFonts w:cs="Arial"/>
                <w:b/>
                <w:bCs/>
                <w:sz w:val="16"/>
                <w:szCs w:val="16"/>
              </w:rPr>
            </w:pPr>
            <w:r w:rsidRPr="00D07D50">
              <w:rPr>
                <w:rFonts w:cs="Arial"/>
                <w:b/>
                <w:bCs/>
                <w:sz w:val="16"/>
                <w:szCs w:val="16"/>
              </w:rPr>
              <w:t>Salaries</w:t>
            </w:r>
          </w:p>
        </w:tc>
        <w:tc>
          <w:tcPr>
            <w:tcW w:w="1012" w:type="dxa"/>
            <w:shd w:val="clear" w:color="auto" w:fill="D9D9D9" w:themeFill="background1" w:themeFillShade="D9"/>
          </w:tcPr>
          <w:p w:rsidR="004C7398" w:rsidRPr="00D07D50" w:rsidRDefault="004C7398" w:rsidP="00A55EB7">
            <w:pPr>
              <w:spacing w:line="276" w:lineRule="auto"/>
              <w:rPr>
                <w:rFonts w:cs="Arial"/>
                <w:b/>
                <w:bCs/>
                <w:sz w:val="16"/>
                <w:szCs w:val="16"/>
              </w:rPr>
            </w:pPr>
            <w:r w:rsidRPr="00D07D50">
              <w:rPr>
                <w:rFonts w:cs="Arial"/>
                <w:b/>
                <w:bCs/>
                <w:sz w:val="16"/>
                <w:szCs w:val="16"/>
              </w:rPr>
              <w:t>Benefits</w:t>
            </w:r>
          </w:p>
        </w:tc>
        <w:tc>
          <w:tcPr>
            <w:tcW w:w="1181" w:type="dxa"/>
            <w:shd w:val="clear" w:color="auto" w:fill="D9D9D9" w:themeFill="background1" w:themeFillShade="D9"/>
          </w:tcPr>
          <w:p w:rsidR="004C7398" w:rsidRPr="00D07D50" w:rsidRDefault="004C7398" w:rsidP="00A55EB7">
            <w:pPr>
              <w:spacing w:line="276" w:lineRule="auto"/>
              <w:rPr>
                <w:rFonts w:cs="Arial"/>
                <w:b/>
                <w:bCs/>
                <w:sz w:val="16"/>
                <w:szCs w:val="16"/>
              </w:rPr>
            </w:pPr>
            <w:r w:rsidRPr="00D07D50">
              <w:rPr>
                <w:rFonts w:cs="Arial"/>
                <w:b/>
                <w:bCs/>
                <w:sz w:val="16"/>
                <w:szCs w:val="16"/>
              </w:rPr>
              <w:t>Collections</w:t>
            </w:r>
          </w:p>
        </w:tc>
        <w:tc>
          <w:tcPr>
            <w:tcW w:w="1012" w:type="dxa"/>
            <w:shd w:val="clear" w:color="auto" w:fill="D9D9D9" w:themeFill="background1" w:themeFillShade="D9"/>
          </w:tcPr>
          <w:p w:rsidR="004C7398" w:rsidRPr="00D07D50" w:rsidRDefault="004C7398" w:rsidP="00A55EB7">
            <w:pPr>
              <w:spacing w:line="276" w:lineRule="auto"/>
              <w:rPr>
                <w:rFonts w:cs="Arial"/>
                <w:b/>
                <w:bCs/>
                <w:sz w:val="16"/>
                <w:szCs w:val="16"/>
              </w:rPr>
            </w:pPr>
            <w:r w:rsidRPr="00D07D50">
              <w:rPr>
                <w:rFonts w:cs="Arial"/>
                <w:b/>
                <w:bCs/>
                <w:sz w:val="16"/>
                <w:szCs w:val="16"/>
              </w:rPr>
              <w:t>Other</w:t>
            </w:r>
          </w:p>
        </w:tc>
        <w:tc>
          <w:tcPr>
            <w:tcW w:w="1112" w:type="dxa"/>
            <w:shd w:val="clear" w:color="auto" w:fill="D9D9D9" w:themeFill="background1" w:themeFillShade="D9"/>
          </w:tcPr>
          <w:p w:rsidR="004C7398" w:rsidRPr="00D07D50" w:rsidRDefault="004C7398" w:rsidP="00A55EB7">
            <w:pPr>
              <w:spacing w:line="276" w:lineRule="auto"/>
              <w:rPr>
                <w:rFonts w:cs="Arial"/>
                <w:b/>
                <w:bCs/>
                <w:sz w:val="16"/>
                <w:szCs w:val="16"/>
              </w:rPr>
            </w:pPr>
            <w:r w:rsidRPr="00D07D50">
              <w:rPr>
                <w:rFonts w:cs="Arial"/>
                <w:b/>
                <w:bCs/>
                <w:sz w:val="16"/>
                <w:szCs w:val="16"/>
              </w:rPr>
              <w:t>Total</w:t>
            </w:r>
          </w:p>
        </w:tc>
        <w:tc>
          <w:tcPr>
            <w:tcW w:w="1112" w:type="dxa"/>
            <w:shd w:val="clear" w:color="auto" w:fill="D9D9D9" w:themeFill="background1" w:themeFillShade="D9"/>
          </w:tcPr>
          <w:p w:rsidR="004C7398" w:rsidRPr="00D07D50" w:rsidRDefault="004C7398" w:rsidP="00A55EB7">
            <w:pPr>
              <w:spacing w:line="276" w:lineRule="auto"/>
              <w:rPr>
                <w:rFonts w:cs="Arial"/>
                <w:b/>
                <w:bCs/>
                <w:sz w:val="16"/>
                <w:szCs w:val="16"/>
              </w:rPr>
            </w:pPr>
            <w:r w:rsidRPr="00D07D50">
              <w:rPr>
                <w:rFonts w:cs="Arial"/>
                <w:b/>
                <w:bCs/>
                <w:sz w:val="16"/>
                <w:szCs w:val="16"/>
              </w:rPr>
              <w:t>Revenue</w:t>
            </w:r>
          </w:p>
        </w:tc>
        <w:tc>
          <w:tcPr>
            <w:tcW w:w="1479" w:type="dxa"/>
            <w:shd w:val="clear" w:color="auto" w:fill="D9D9D9" w:themeFill="background1" w:themeFillShade="D9"/>
          </w:tcPr>
          <w:p w:rsidR="004C7398" w:rsidRPr="00D07D50" w:rsidRDefault="004C7398" w:rsidP="00A55EB7">
            <w:pPr>
              <w:spacing w:line="276" w:lineRule="auto"/>
              <w:rPr>
                <w:rFonts w:cs="Arial"/>
                <w:b/>
                <w:bCs/>
                <w:sz w:val="16"/>
                <w:szCs w:val="16"/>
              </w:rPr>
            </w:pPr>
            <w:r w:rsidRPr="00D07D50">
              <w:rPr>
                <w:rFonts w:cs="Arial"/>
                <w:b/>
                <w:bCs/>
                <w:sz w:val="16"/>
                <w:szCs w:val="16"/>
              </w:rPr>
              <w:t>Surplus/Deficit</w:t>
            </w:r>
          </w:p>
        </w:tc>
      </w:tr>
      <w:tr w:rsidR="00D07D50" w:rsidTr="00D07D50">
        <w:tc>
          <w:tcPr>
            <w:tcW w:w="1330" w:type="dxa"/>
            <w:shd w:val="clear" w:color="auto" w:fill="D9D9D9" w:themeFill="background1" w:themeFillShade="D9"/>
          </w:tcPr>
          <w:p w:rsidR="004C7398" w:rsidRPr="00D07D50" w:rsidRDefault="004C7398" w:rsidP="00A55EB7">
            <w:pPr>
              <w:spacing w:line="276" w:lineRule="auto"/>
              <w:rPr>
                <w:rFonts w:cs="Arial"/>
                <w:b/>
                <w:bCs/>
                <w:sz w:val="16"/>
                <w:szCs w:val="16"/>
              </w:rPr>
            </w:pPr>
            <w:r w:rsidRPr="00D07D50">
              <w:rPr>
                <w:rFonts w:cs="Arial"/>
                <w:b/>
                <w:bCs/>
                <w:sz w:val="16"/>
                <w:szCs w:val="16"/>
              </w:rPr>
              <w:t>Programs</w:t>
            </w:r>
          </w:p>
        </w:tc>
        <w:tc>
          <w:tcPr>
            <w:tcW w:w="1112" w:type="dxa"/>
          </w:tcPr>
          <w:p w:rsidR="004C7398" w:rsidRPr="00D07D50" w:rsidRDefault="004C7398" w:rsidP="00A55EB7">
            <w:pPr>
              <w:spacing w:line="276" w:lineRule="auto"/>
              <w:rPr>
                <w:rFonts w:cs="Arial"/>
                <w:sz w:val="16"/>
                <w:szCs w:val="16"/>
              </w:rPr>
            </w:pPr>
            <w:r w:rsidRPr="00D07D50">
              <w:rPr>
                <w:rFonts w:cs="Arial"/>
                <w:sz w:val="16"/>
                <w:szCs w:val="16"/>
              </w:rPr>
              <w:t>19,317,544</w:t>
            </w:r>
          </w:p>
        </w:tc>
        <w:tc>
          <w:tcPr>
            <w:tcW w:w="1012" w:type="dxa"/>
          </w:tcPr>
          <w:p w:rsidR="004C7398" w:rsidRPr="00D07D50" w:rsidRDefault="004C7398" w:rsidP="00A55EB7">
            <w:pPr>
              <w:spacing w:line="276" w:lineRule="auto"/>
              <w:rPr>
                <w:rFonts w:cs="Arial"/>
                <w:sz w:val="16"/>
                <w:szCs w:val="16"/>
              </w:rPr>
            </w:pPr>
            <w:r w:rsidRPr="00D07D50">
              <w:rPr>
                <w:rFonts w:cs="Arial"/>
                <w:sz w:val="16"/>
                <w:szCs w:val="16"/>
              </w:rPr>
              <w:t>4,177,636</w:t>
            </w:r>
          </w:p>
        </w:tc>
        <w:tc>
          <w:tcPr>
            <w:tcW w:w="1181" w:type="dxa"/>
          </w:tcPr>
          <w:p w:rsidR="004C7398" w:rsidRPr="00D07D50" w:rsidRDefault="004C7398" w:rsidP="00A55EB7">
            <w:pPr>
              <w:spacing w:line="276" w:lineRule="auto"/>
              <w:rPr>
                <w:rFonts w:cs="Arial"/>
                <w:sz w:val="16"/>
                <w:szCs w:val="16"/>
              </w:rPr>
            </w:pPr>
            <w:r w:rsidRPr="00D07D50">
              <w:rPr>
                <w:rFonts w:cs="Arial"/>
                <w:sz w:val="16"/>
                <w:szCs w:val="16"/>
              </w:rPr>
              <w:t>19,171561</w:t>
            </w:r>
          </w:p>
        </w:tc>
        <w:tc>
          <w:tcPr>
            <w:tcW w:w="1012" w:type="dxa"/>
          </w:tcPr>
          <w:p w:rsidR="004C7398" w:rsidRPr="00D07D50" w:rsidRDefault="004C7398" w:rsidP="00A55EB7">
            <w:pPr>
              <w:spacing w:line="276" w:lineRule="auto"/>
              <w:rPr>
                <w:rFonts w:cs="Arial"/>
                <w:sz w:val="16"/>
                <w:szCs w:val="16"/>
              </w:rPr>
            </w:pPr>
            <w:r w:rsidRPr="00D07D50">
              <w:rPr>
                <w:rFonts w:cs="Arial"/>
                <w:sz w:val="16"/>
                <w:szCs w:val="16"/>
              </w:rPr>
              <w:t>2,672,075</w:t>
            </w:r>
          </w:p>
        </w:tc>
        <w:tc>
          <w:tcPr>
            <w:tcW w:w="1112" w:type="dxa"/>
          </w:tcPr>
          <w:p w:rsidR="004C7398" w:rsidRPr="00D07D50" w:rsidRDefault="004C7398" w:rsidP="00A55EB7">
            <w:pPr>
              <w:spacing w:line="276" w:lineRule="auto"/>
              <w:rPr>
                <w:rFonts w:cs="Arial"/>
                <w:sz w:val="16"/>
                <w:szCs w:val="16"/>
              </w:rPr>
            </w:pPr>
            <w:r w:rsidRPr="00D07D50">
              <w:rPr>
                <w:rFonts w:cs="Arial"/>
                <w:sz w:val="16"/>
                <w:szCs w:val="16"/>
              </w:rPr>
              <w:t>45,338,816</w:t>
            </w:r>
          </w:p>
        </w:tc>
        <w:tc>
          <w:tcPr>
            <w:tcW w:w="1112" w:type="dxa"/>
          </w:tcPr>
          <w:p w:rsidR="004C7398" w:rsidRPr="00D07D50" w:rsidRDefault="004C7398" w:rsidP="00A55EB7">
            <w:pPr>
              <w:spacing w:line="276" w:lineRule="auto"/>
              <w:rPr>
                <w:rFonts w:cs="Arial"/>
                <w:sz w:val="16"/>
                <w:szCs w:val="16"/>
              </w:rPr>
            </w:pPr>
            <w:r w:rsidRPr="00D07D50">
              <w:rPr>
                <w:rFonts w:cs="Arial"/>
                <w:sz w:val="16"/>
                <w:szCs w:val="16"/>
              </w:rPr>
              <w:t>45,521,345</w:t>
            </w:r>
          </w:p>
        </w:tc>
        <w:tc>
          <w:tcPr>
            <w:tcW w:w="1479" w:type="dxa"/>
          </w:tcPr>
          <w:p w:rsidR="004C7398" w:rsidRPr="00D07D50" w:rsidRDefault="004C7398" w:rsidP="00A55EB7">
            <w:pPr>
              <w:spacing w:line="276" w:lineRule="auto"/>
              <w:rPr>
                <w:rFonts w:cs="Arial"/>
                <w:sz w:val="16"/>
                <w:szCs w:val="16"/>
              </w:rPr>
            </w:pPr>
            <w:r w:rsidRPr="00D07D50">
              <w:rPr>
                <w:rFonts w:cs="Arial"/>
                <w:sz w:val="16"/>
                <w:szCs w:val="16"/>
              </w:rPr>
              <w:t>185,529</w:t>
            </w:r>
          </w:p>
        </w:tc>
      </w:tr>
      <w:tr w:rsidR="00D07D50" w:rsidTr="00D07D50">
        <w:tc>
          <w:tcPr>
            <w:tcW w:w="1330" w:type="dxa"/>
            <w:shd w:val="clear" w:color="auto" w:fill="D9D9D9" w:themeFill="background1" w:themeFillShade="D9"/>
          </w:tcPr>
          <w:p w:rsidR="004C7398" w:rsidRPr="00D07D50" w:rsidRDefault="004C7398" w:rsidP="00A55EB7">
            <w:pPr>
              <w:spacing w:line="276" w:lineRule="auto"/>
              <w:rPr>
                <w:rFonts w:cs="Arial"/>
                <w:b/>
                <w:bCs/>
                <w:sz w:val="16"/>
                <w:szCs w:val="16"/>
              </w:rPr>
            </w:pPr>
            <w:r w:rsidRPr="00D07D50">
              <w:rPr>
                <w:rFonts w:cs="Arial"/>
                <w:b/>
                <w:bCs/>
                <w:sz w:val="16"/>
                <w:szCs w:val="16"/>
              </w:rPr>
              <w:t>Grants</w:t>
            </w:r>
          </w:p>
        </w:tc>
        <w:tc>
          <w:tcPr>
            <w:tcW w:w="1112" w:type="dxa"/>
          </w:tcPr>
          <w:p w:rsidR="004C7398" w:rsidRPr="00D07D50" w:rsidRDefault="004C7398" w:rsidP="00A55EB7">
            <w:pPr>
              <w:spacing w:line="276" w:lineRule="auto"/>
              <w:rPr>
                <w:rFonts w:cs="Arial"/>
                <w:sz w:val="16"/>
                <w:szCs w:val="16"/>
              </w:rPr>
            </w:pPr>
            <w:r w:rsidRPr="00D07D50">
              <w:rPr>
                <w:rFonts w:cs="Arial"/>
                <w:sz w:val="16"/>
                <w:szCs w:val="16"/>
              </w:rPr>
              <w:t>0</w:t>
            </w:r>
          </w:p>
        </w:tc>
        <w:tc>
          <w:tcPr>
            <w:tcW w:w="1012" w:type="dxa"/>
          </w:tcPr>
          <w:p w:rsidR="004C7398" w:rsidRPr="00D07D50" w:rsidRDefault="004C7398" w:rsidP="00A55EB7">
            <w:pPr>
              <w:spacing w:line="276" w:lineRule="auto"/>
              <w:rPr>
                <w:rFonts w:cs="Arial"/>
                <w:sz w:val="16"/>
                <w:szCs w:val="16"/>
              </w:rPr>
            </w:pPr>
            <w:r w:rsidRPr="00D07D50">
              <w:rPr>
                <w:rFonts w:cs="Arial"/>
                <w:sz w:val="16"/>
                <w:szCs w:val="16"/>
              </w:rPr>
              <w:t>0</w:t>
            </w:r>
          </w:p>
        </w:tc>
        <w:tc>
          <w:tcPr>
            <w:tcW w:w="1181" w:type="dxa"/>
          </w:tcPr>
          <w:p w:rsidR="004C7398" w:rsidRPr="00D07D50" w:rsidRDefault="004C7398" w:rsidP="00A55EB7">
            <w:pPr>
              <w:spacing w:line="276" w:lineRule="auto"/>
              <w:rPr>
                <w:rFonts w:cs="Arial"/>
                <w:sz w:val="16"/>
                <w:szCs w:val="16"/>
              </w:rPr>
            </w:pPr>
            <w:r w:rsidRPr="00D07D50">
              <w:rPr>
                <w:rFonts w:cs="Arial"/>
                <w:sz w:val="16"/>
                <w:szCs w:val="16"/>
              </w:rPr>
              <w:t>0</w:t>
            </w:r>
          </w:p>
        </w:tc>
        <w:tc>
          <w:tcPr>
            <w:tcW w:w="1012" w:type="dxa"/>
          </w:tcPr>
          <w:p w:rsidR="004C7398" w:rsidRPr="00D07D50" w:rsidRDefault="004C7398" w:rsidP="00A55EB7">
            <w:pPr>
              <w:spacing w:line="276" w:lineRule="auto"/>
              <w:rPr>
                <w:rFonts w:cs="Arial"/>
                <w:sz w:val="16"/>
                <w:szCs w:val="16"/>
              </w:rPr>
            </w:pPr>
            <w:r w:rsidRPr="00D07D50">
              <w:rPr>
                <w:rFonts w:cs="Arial"/>
                <w:sz w:val="16"/>
                <w:szCs w:val="16"/>
              </w:rPr>
              <w:t>158,325</w:t>
            </w:r>
          </w:p>
        </w:tc>
        <w:tc>
          <w:tcPr>
            <w:tcW w:w="1112" w:type="dxa"/>
          </w:tcPr>
          <w:p w:rsidR="004C7398" w:rsidRPr="00D07D50" w:rsidRDefault="004C7398" w:rsidP="00A55EB7">
            <w:pPr>
              <w:spacing w:line="276" w:lineRule="auto"/>
              <w:rPr>
                <w:rFonts w:cs="Arial"/>
                <w:sz w:val="16"/>
                <w:szCs w:val="16"/>
              </w:rPr>
            </w:pPr>
            <w:r w:rsidRPr="00D07D50">
              <w:rPr>
                <w:rFonts w:cs="Arial"/>
                <w:sz w:val="16"/>
                <w:szCs w:val="16"/>
              </w:rPr>
              <w:t>158,325</w:t>
            </w:r>
          </w:p>
        </w:tc>
        <w:tc>
          <w:tcPr>
            <w:tcW w:w="1112" w:type="dxa"/>
          </w:tcPr>
          <w:p w:rsidR="004C7398" w:rsidRPr="00D07D50" w:rsidRDefault="00D07D50" w:rsidP="00A55EB7">
            <w:pPr>
              <w:spacing w:line="276" w:lineRule="auto"/>
              <w:rPr>
                <w:rFonts w:cs="Arial"/>
                <w:sz w:val="16"/>
                <w:szCs w:val="16"/>
              </w:rPr>
            </w:pPr>
            <w:r w:rsidRPr="00D07D50">
              <w:rPr>
                <w:rFonts w:cs="Arial"/>
                <w:sz w:val="16"/>
                <w:szCs w:val="16"/>
              </w:rPr>
              <w:t>150,993</w:t>
            </w:r>
          </w:p>
        </w:tc>
        <w:tc>
          <w:tcPr>
            <w:tcW w:w="1479" w:type="dxa"/>
          </w:tcPr>
          <w:p w:rsidR="004C7398" w:rsidRPr="00D07D50" w:rsidRDefault="00D07D50" w:rsidP="00A55EB7">
            <w:pPr>
              <w:spacing w:line="276" w:lineRule="auto"/>
              <w:rPr>
                <w:rFonts w:cs="Arial"/>
                <w:sz w:val="16"/>
                <w:szCs w:val="16"/>
              </w:rPr>
            </w:pPr>
            <w:r w:rsidRPr="00D07D50">
              <w:rPr>
                <w:rFonts w:cs="Arial"/>
                <w:sz w:val="16"/>
                <w:szCs w:val="16"/>
              </w:rPr>
              <w:t>(7,332)</w:t>
            </w:r>
          </w:p>
        </w:tc>
      </w:tr>
      <w:tr w:rsidR="00D07D50" w:rsidTr="00D07D50">
        <w:tc>
          <w:tcPr>
            <w:tcW w:w="1330" w:type="dxa"/>
            <w:shd w:val="clear" w:color="auto" w:fill="D9D9D9" w:themeFill="background1" w:themeFillShade="D9"/>
          </w:tcPr>
          <w:p w:rsidR="004C7398" w:rsidRPr="00D07D50" w:rsidRDefault="004C7398" w:rsidP="00A55EB7">
            <w:pPr>
              <w:spacing w:line="276" w:lineRule="auto"/>
              <w:rPr>
                <w:rFonts w:cs="Arial"/>
                <w:b/>
                <w:bCs/>
                <w:sz w:val="16"/>
                <w:szCs w:val="16"/>
              </w:rPr>
            </w:pPr>
            <w:r w:rsidRPr="00D07D50">
              <w:rPr>
                <w:rFonts w:cs="Arial"/>
                <w:b/>
                <w:bCs/>
                <w:sz w:val="16"/>
                <w:szCs w:val="16"/>
              </w:rPr>
              <w:t>Gifts</w:t>
            </w:r>
          </w:p>
        </w:tc>
        <w:tc>
          <w:tcPr>
            <w:tcW w:w="1112" w:type="dxa"/>
          </w:tcPr>
          <w:p w:rsidR="004C7398" w:rsidRPr="00D07D50" w:rsidRDefault="00D07D50" w:rsidP="00A55EB7">
            <w:pPr>
              <w:spacing w:line="276" w:lineRule="auto"/>
              <w:rPr>
                <w:rFonts w:cs="Arial"/>
                <w:sz w:val="16"/>
                <w:szCs w:val="16"/>
              </w:rPr>
            </w:pPr>
            <w:r w:rsidRPr="00D07D50">
              <w:rPr>
                <w:rFonts w:cs="Arial"/>
                <w:sz w:val="16"/>
                <w:szCs w:val="16"/>
              </w:rPr>
              <w:t>149,962</w:t>
            </w:r>
          </w:p>
        </w:tc>
        <w:tc>
          <w:tcPr>
            <w:tcW w:w="1012" w:type="dxa"/>
          </w:tcPr>
          <w:p w:rsidR="004C7398" w:rsidRPr="00D07D50" w:rsidRDefault="00D07D50" w:rsidP="00A55EB7">
            <w:pPr>
              <w:spacing w:line="276" w:lineRule="auto"/>
              <w:rPr>
                <w:rFonts w:cs="Arial"/>
                <w:sz w:val="16"/>
                <w:szCs w:val="16"/>
              </w:rPr>
            </w:pPr>
            <w:r w:rsidRPr="00D07D50">
              <w:rPr>
                <w:rFonts w:cs="Arial"/>
                <w:sz w:val="16"/>
                <w:szCs w:val="16"/>
              </w:rPr>
              <w:t>31,076</w:t>
            </w:r>
          </w:p>
        </w:tc>
        <w:tc>
          <w:tcPr>
            <w:tcW w:w="1181" w:type="dxa"/>
          </w:tcPr>
          <w:p w:rsidR="004C7398" w:rsidRPr="00D07D50" w:rsidRDefault="00D07D50" w:rsidP="00A55EB7">
            <w:pPr>
              <w:spacing w:line="276" w:lineRule="auto"/>
              <w:rPr>
                <w:rFonts w:cs="Arial"/>
                <w:sz w:val="16"/>
                <w:szCs w:val="16"/>
              </w:rPr>
            </w:pPr>
            <w:r w:rsidRPr="00D07D50">
              <w:rPr>
                <w:rFonts w:cs="Arial"/>
                <w:sz w:val="16"/>
                <w:szCs w:val="16"/>
              </w:rPr>
              <w:t>466,021</w:t>
            </w:r>
          </w:p>
        </w:tc>
        <w:tc>
          <w:tcPr>
            <w:tcW w:w="1012" w:type="dxa"/>
          </w:tcPr>
          <w:p w:rsidR="004C7398" w:rsidRPr="00D07D50" w:rsidRDefault="00D07D50" w:rsidP="00A55EB7">
            <w:pPr>
              <w:spacing w:line="276" w:lineRule="auto"/>
              <w:rPr>
                <w:rFonts w:cs="Arial"/>
                <w:sz w:val="16"/>
                <w:szCs w:val="16"/>
              </w:rPr>
            </w:pPr>
            <w:r w:rsidRPr="00D07D50">
              <w:rPr>
                <w:rFonts w:cs="Arial"/>
                <w:sz w:val="16"/>
                <w:szCs w:val="16"/>
              </w:rPr>
              <w:t>81,864</w:t>
            </w:r>
          </w:p>
        </w:tc>
        <w:tc>
          <w:tcPr>
            <w:tcW w:w="1112" w:type="dxa"/>
          </w:tcPr>
          <w:p w:rsidR="004C7398" w:rsidRPr="00D07D50" w:rsidRDefault="00D07D50" w:rsidP="00A55EB7">
            <w:pPr>
              <w:spacing w:line="276" w:lineRule="auto"/>
              <w:rPr>
                <w:rFonts w:cs="Arial"/>
                <w:sz w:val="16"/>
                <w:szCs w:val="16"/>
              </w:rPr>
            </w:pPr>
            <w:r w:rsidRPr="00D07D50">
              <w:rPr>
                <w:rFonts w:cs="Arial"/>
                <w:sz w:val="16"/>
                <w:szCs w:val="16"/>
              </w:rPr>
              <w:t>728,923</w:t>
            </w:r>
          </w:p>
        </w:tc>
        <w:tc>
          <w:tcPr>
            <w:tcW w:w="1112" w:type="dxa"/>
          </w:tcPr>
          <w:p w:rsidR="004C7398" w:rsidRPr="00D07D50" w:rsidRDefault="00D07D50" w:rsidP="00A55EB7">
            <w:pPr>
              <w:spacing w:line="276" w:lineRule="auto"/>
              <w:rPr>
                <w:rFonts w:cs="Arial"/>
                <w:sz w:val="16"/>
                <w:szCs w:val="16"/>
              </w:rPr>
            </w:pPr>
            <w:r w:rsidRPr="00D07D50">
              <w:rPr>
                <w:rFonts w:cs="Arial"/>
                <w:sz w:val="16"/>
                <w:szCs w:val="16"/>
              </w:rPr>
              <w:t>1,207,417</w:t>
            </w:r>
          </w:p>
        </w:tc>
        <w:tc>
          <w:tcPr>
            <w:tcW w:w="1479" w:type="dxa"/>
          </w:tcPr>
          <w:p w:rsidR="004C7398" w:rsidRPr="00D07D50" w:rsidRDefault="00D07D50" w:rsidP="00A55EB7">
            <w:pPr>
              <w:spacing w:line="276" w:lineRule="auto"/>
              <w:rPr>
                <w:rFonts w:cs="Arial"/>
                <w:sz w:val="16"/>
                <w:szCs w:val="16"/>
              </w:rPr>
            </w:pPr>
            <w:r w:rsidRPr="00D07D50">
              <w:rPr>
                <w:rFonts w:cs="Arial"/>
                <w:sz w:val="16"/>
                <w:szCs w:val="16"/>
              </w:rPr>
              <w:t>478,494</w:t>
            </w:r>
          </w:p>
        </w:tc>
      </w:tr>
      <w:tr w:rsidR="00D07D50" w:rsidTr="00D07D50">
        <w:tc>
          <w:tcPr>
            <w:tcW w:w="1330" w:type="dxa"/>
            <w:shd w:val="clear" w:color="auto" w:fill="D9D9D9" w:themeFill="background1" w:themeFillShade="D9"/>
          </w:tcPr>
          <w:p w:rsidR="004C7398" w:rsidRPr="00D07D50" w:rsidRDefault="004C7398" w:rsidP="00A55EB7">
            <w:pPr>
              <w:spacing w:line="276" w:lineRule="auto"/>
              <w:rPr>
                <w:rFonts w:cs="Arial"/>
                <w:b/>
                <w:bCs/>
                <w:sz w:val="16"/>
                <w:szCs w:val="16"/>
              </w:rPr>
            </w:pPr>
            <w:r w:rsidRPr="00D07D50">
              <w:rPr>
                <w:rFonts w:cs="Arial"/>
                <w:b/>
                <w:bCs/>
                <w:sz w:val="16"/>
                <w:szCs w:val="16"/>
              </w:rPr>
              <w:t>Project</w:t>
            </w:r>
          </w:p>
        </w:tc>
        <w:tc>
          <w:tcPr>
            <w:tcW w:w="1112" w:type="dxa"/>
          </w:tcPr>
          <w:p w:rsidR="004C7398" w:rsidRPr="00D07D50" w:rsidRDefault="00D07D50" w:rsidP="00A55EB7">
            <w:pPr>
              <w:spacing w:line="276" w:lineRule="auto"/>
              <w:rPr>
                <w:rFonts w:cs="Arial"/>
                <w:sz w:val="16"/>
                <w:szCs w:val="16"/>
              </w:rPr>
            </w:pPr>
            <w:r w:rsidRPr="00D07D50">
              <w:rPr>
                <w:rFonts w:cs="Arial"/>
                <w:sz w:val="16"/>
                <w:szCs w:val="16"/>
              </w:rPr>
              <w:t>173,106</w:t>
            </w:r>
          </w:p>
        </w:tc>
        <w:tc>
          <w:tcPr>
            <w:tcW w:w="1012" w:type="dxa"/>
          </w:tcPr>
          <w:p w:rsidR="004C7398" w:rsidRPr="00D07D50" w:rsidRDefault="00D07D50" w:rsidP="00A55EB7">
            <w:pPr>
              <w:spacing w:line="276" w:lineRule="auto"/>
              <w:rPr>
                <w:rFonts w:cs="Arial"/>
                <w:sz w:val="16"/>
                <w:szCs w:val="16"/>
              </w:rPr>
            </w:pPr>
            <w:r w:rsidRPr="00D07D50">
              <w:rPr>
                <w:rFonts w:cs="Arial"/>
                <w:sz w:val="16"/>
                <w:szCs w:val="16"/>
              </w:rPr>
              <w:t>36,305</w:t>
            </w:r>
          </w:p>
        </w:tc>
        <w:tc>
          <w:tcPr>
            <w:tcW w:w="1181" w:type="dxa"/>
          </w:tcPr>
          <w:p w:rsidR="004C7398" w:rsidRPr="00D07D50" w:rsidRDefault="00D07D50" w:rsidP="00A55EB7">
            <w:pPr>
              <w:spacing w:line="276" w:lineRule="auto"/>
              <w:rPr>
                <w:rFonts w:cs="Arial"/>
                <w:sz w:val="16"/>
                <w:szCs w:val="16"/>
              </w:rPr>
            </w:pPr>
            <w:r w:rsidRPr="00D07D50">
              <w:rPr>
                <w:rFonts w:cs="Arial"/>
                <w:sz w:val="16"/>
                <w:szCs w:val="16"/>
              </w:rPr>
              <w:t>0</w:t>
            </w:r>
          </w:p>
        </w:tc>
        <w:tc>
          <w:tcPr>
            <w:tcW w:w="1012" w:type="dxa"/>
          </w:tcPr>
          <w:p w:rsidR="004C7398" w:rsidRPr="00D07D50" w:rsidRDefault="00D07D50" w:rsidP="00A55EB7">
            <w:pPr>
              <w:spacing w:line="276" w:lineRule="auto"/>
              <w:rPr>
                <w:rFonts w:cs="Arial"/>
                <w:sz w:val="16"/>
                <w:szCs w:val="16"/>
              </w:rPr>
            </w:pPr>
            <w:r w:rsidRPr="00D07D50">
              <w:rPr>
                <w:rFonts w:cs="Arial"/>
                <w:sz w:val="16"/>
                <w:szCs w:val="16"/>
              </w:rPr>
              <w:t>1,811,394</w:t>
            </w:r>
          </w:p>
        </w:tc>
        <w:tc>
          <w:tcPr>
            <w:tcW w:w="1112" w:type="dxa"/>
          </w:tcPr>
          <w:p w:rsidR="004C7398" w:rsidRPr="00D07D50" w:rsidRDefault="00D07D50" w:rsidP="00A55EB7">
            <w:pPr>
              <w:spacing w:line="276" w:lineRule="auto"/>
              <w:rPr>
                <w:rFonts w:cs="Arial"/>
                <w:sz w:val="16"/>
                <w:szCs w:val="16"/>
              </w:rPr>
            </w:pPr>
            <w:r w:rsidRPr="00D07D50">
              <w:rPr>
                <w:rFonts w:cs="Arial"/>
                <w:sz w:val="16"/>
                <w:szCs w:val="16"/>
              </w:rPr>
              <w:t>2,020,705</w:t>
            </w:r>
          </w:p>
        </w:tc>
        <w:tc>
          <w:tcPr>
            <w:tcW w:w="1112" w:type="dxa"/>
          </w:tcPr>
          <w:p w:rsidR="004C7398" w:rsidRPr="00D07D50" w:rsidRDefault="00D07D50" w:rsidP="00A55EB7">
            <w:pPr>
              <w:spacing w:line="276" w:lineRule="auto"/>
              <w:rPr>
                <w:rFonts w:cs="Arial"/>
                <w:sz w:val="16"/>
                <w:szCs w:val="16"/>
              </w:rPr>
            </w:pPr>
            <w:r w:rsidRPr="00D07D50">
              <w:rPr>
                <w:rFonts w:cs="Arial"/>
                <w:sz w:val="16"/>
                <w:szCs w:val="16"/>
              </w:rPr>
              <w:t>1,786,793</w:t>
            </w:r>
          </w:p>
        </w:tc>
        <w:tc>
          <w:tcPr>
            <w:tcW w:w="1479" w:type="dxa"/>
          </w:tcPr>
          <w:p w:rsidR="004C7398" w:rsidRPr="00D07D50" w:rsidRDefault="00D07D50" w:rsidP="00A55EB7">
            <w:pPr>
              <w:spacing w:line="276" w:lineRule="auto"/>
              <w:rPr>
                <w:rFonts w:cs="Arial"/>
                <w:sz w:val="16"/>
                <w:szCs w:val="16"/>
              </w:rPr>
            </w:pPr>
            <w:r w:rsidRPr="00D07D50">
              <w:rPr>
                <w:rFonts w:cs="Arial"/>
                <w:sz w:val="16"/>
                <w:szCs w:val="16"/>
              </w:rPr>
              <w:t>(233,912)</w:t>
            </w:r>
          </w:p>
        </w:tc>
      </w:tr>
      <w:tr w:rsidR="00D07D50" w:rsidTr="00D07D50">
        <w:tc>
          <w:tcPr>
            <w:tcW w:w="1330" w:type="dxa"/>
            <w:shd w:val="clear" w:color="auto" w:fill="D9D9D9" w:themeFill="background1" w:themeFillShade="D9"/>
          </w:tcPr>
          <w:p w:rsidR="004C7398" w:rsidRPr="00D07D50" w:rsidRDefault="004C7398" w:rsidP="00A55EB7">
            <w:pPr>
              <w:spacing w:line="276" w:lineRule="auto"/>
              <w:rPr>
                <w:rFonts w:cs="Arial"/>
                <w:b/>
                <w:bCs/>
                <w:sz w:val="16"/>
                <w:szCs w:val="16"/>
              </w:rPr>
            </w:pPr>
            <w:r w:rsidRPr="00D07D50">
              <w:rPr>
                <w:rFonts w:cs="Arial"/>
                <w:b/>
                <w:bCs/>
                <w:sz w:val="16"/>
                <w:szCs w:val="16"/>
              </w:rPr>
              <w:t>Total expenditures</w:t>
            </w:r>
          </w:p>
        </w:tc>
        <w:tc>
          <w:tcPr>
            <w:tcW w:w="1112" w:type="dxa"/>
          </w:tcPr>
          <w:p w:rsidR="004C7398" w:rsidRPr="00D07D50" w:rsidRDefault="00D07D50" w:rsidP="00A55EB7">
            <w:pPr>
              <w:spacing w:line="276" w:lineRule="auto"/>
              <w:rPr>
                <w:rFonts w:cs="Arial"/>
                <w:sz w:val="16"/>
                <w:szCs w:val="16"/>
              </w:rPr>
            </w:pPr>
            <w:r w:rsidRPr="00D07D50">
              <w:rPr>
                <w:rFonts w:cs="Arial"/>
                <w:sz w:val="16"/>
                <w:szCs w:val="16"/>
              </w:rPr>
              <w:t>19,640,612</w:t>
            </w:r>
          </w:p>
        </w:tc>
        <w:tc>
          <w:tcPr>
            <w:tcW w:w="1012" w:type="dxa"/>
          </w:tcPr>
          <w:p w:rsidR="004C7398" w:rsidRPr="00D07D50" w:rsidRDefault="00D07D50" w:rsidP="00A55EB7">
            <w:pPr>
              <w:spacing w:line="276" w:lineRule="auto"/>
              <w:rPr>
                <w:rFonts w:cs="Arial"/>
                <w:sz w:val="16"/>
                <w:szCs w:val="16"/>
              </w:rPr>
            </w:pPr>
            <w:r w:rsidRPr="00D07D50">
              <w:rPr>
                <w:rFonts w:cs="Arial"/>
                <w:sz w:val="16"/>
                <w:szCs w:val="16"/>
              </w:rPr>
              <w:t>4,245,017</w:t>
            </w:r>
          </w:p>
        </w:tc>
        <w:tc>
          <w:tcPr>
            <w:tcW w:w="1181" w:type="dxa"/>
          </w:tcPr>
          <w:p w:rsidR="004C7398" w:rsidRPr="00D07D50" w:rsidRDefault="00D07D50" w:rsidP="00A55EB7">
            <w:pPr>
              <w:spacing w:line="276" w:lineRule="auto"/>
              <w:rPr>
                <w:rFonts w:cs="Arial"/>
                <w:sz w:val="16"/>
                <w:szCs w:val="16"/>
              </w:rPr>
            </w:pPr>
            <w:r w:rsidRPr="00D07D50">
              <w:rPr>
                <w:rFonts w:cs="Arial"/>
                <w:sz w:val="16"/>
                <w:szCs w:val="16"/>
              </w:rPr>
              <w:t>19,637,583</w:t>
            </w:r>
          </w:p>
        </w:tc>
        <w:tc>
          <w:tcPr>
            <w:tcW w:w="1012" w:type="dxa"/>
          </w:tcPr>
          <w:p w:rsidR="004C7398" w:rsidRPr="00D07D50" w:rsidRDefault="00D07D50" w:rsidP="00A55EB7">
            <w:pPr>
              <w:spacing w:line="276" w:lineRule="auto"/>
              <w:rPr>
                <w:rFonts w:cs="Arial"/>
                <w:sz w:val="16"/>
                <w:szCs w:val="16"/>
              </w:rPr>
            </w:pPr>
            <w:r w:rsidRPr="00D07D50">
              <w:rPr>
                <w:rFonts w:cs="Arial"/>
                <w:sz w:val="16"/>
                <w:szCs w:val="16"/>
              </w:rPr>
              <w:t>4,723,558</w:t>
            </w:r>
          </w:p>
        </w:tc>
        <w:tc>
          <w:tcPr>
            <w:tcW w:w="1112" w:type="dxa"/>
          </w:tcPr>
          <w:p w:rsidR="004C7398" w:rsidRPr="00D07D50" w:rsidRDefault="00D07D50" w:rsidP="00A55EB7">
            <w:pPr>
              <w:spacing w:line="276" w:lineRule="auto"/>
              <w:rPr>
                <w:rFonts w:cs="Arial"/>
                <w:sz w:val="16"/>
                <w:szCs w:val="16"/>
              </w:rPr>
            </w:pPr>
            <w:r w:rsidRPr="00D07D50">
              <w:rPr>
                <w:rFonts w:cs="Arial"/>
                <w:sz w:val="16"/>
                <w:szCs w:val="16"/>
              </w:rPr>
              <w:t>48,246,770</w:t>
            </w:r>
          </w:p>
        </w:tc>
        <w:tc>
          <w:tcPr>
            <w:tcW w:w="1112" w:type="dxa"/>
          </w:tcPr>
          <w:p w:rsidR="004C7398" w:rsidRPr="00D07D50" w:rsidRDefault="00D07D50" w:rsidP="00A55EB7">
            <w:pPr>
              <w:spacing w:line="276" w:lineRule="auto"/>
              <w:rPr>
                <w:rFonts w:cs="Arial"/>
                <w:sz w:val="16"/>
                <w:szCs w:val="16"/>
              </w:rPr>
            </w:pPr>
            <w:r w:rsidRPr="00D07D50">
              <w:rPr>
                <w:rFonts w:cs="Arial"/>
                <w:sz w:val="16"/>
                <w:szCs w:val="16"/>
              </w:rPr>
              <w:t>48,666,549</w:t>
            </w:r>
          </w:p>
        </w:tc>
        <w:tc>
          <w:tcPr>
            <w:tcW w:w="1479" w:type="dxa"/>
          </w:tcPr>
          <w:p w:rsidR="004C7398" w:rsidRPr="00D07D50" w:rsidRDefault="00D07D50" w:rsidP="00A55EB7">
            <w:pPr>
              <w:spacing w:line="276" w:lineRule="auto"/>
              <w:rPr>
                <w:rFonts w:cs="Arial"/>
                <w:sz w:val="16"/>
                <w:szCs w:val="16"/>
              </w:rPr>
            </w:pPr>
            <w:r w:rsidRPr="00D07D50">
              <w:rPr>
                <w:rFonts w:cs="Arial"/>
                <w:sz w:val="16"/>
                <w:szCs w:val="16"/>
              </w:rPr>
              <w:t>419,779</w:t>
            </w:r>
          </w:p>
        </w:tc>
      </w:tr>
    </w:tbl>
    <w:p w:rsidR="003829B0" w:rsidRDefault="003829B0" w:rsidP="00A55EB7">
      <w:pPr>
        <w:spacing w:line="276" w:lineRule="auto"/>
        <w:rPr>
          <w:rFonts w:cs="Arial"/>
          <w:sz w:val="32"/>
          <w:szCs w:val="32"/>
        </w:rPr>
      </w:pPr>
    </w:p>
    <w:p w:rsidR="004C7398" w:rsidRPr="00AB67F5" w:rsidRDefault="00D07D50" w:rsidP="009D70B7">
      <w:pPr>
        <w:pStyle w:val="Heading2"/>
      </w:pPr>
      <w:bookmarkStart w:id="31" w:name="LibraryExpenditures"/>
      <w:r w:rsidRPr="00AB67F5">
        <w:t>Library expenditures</w:t>
      </w:r>
    </w:p>
    <w:bookmarkEnd w:id="31"/>
    <w:p w:rsidR="00D07D50" w:rsidRDefault="00D07D50" w:rsidP="00A55EB7">
      <w:pPr>
        <w:spacing w:line="276" w:lineRule="auto"/>
        <w:rPr>
          <w:rFonts w:cs="Arial"/>
        </w:rPr>
      </w:pPr>
    </w:p>
    <w:p w:rsidR="00D07D50" w:rsidRDefault="00D07D50" w:rsidP="00A55EB7">
      <w:pPr>
        <w:spacing w:line="276" w:lineRule="auto"/>
        <w:rPr>
          <w:rFonts w:cs="Arial"/>
        </w:rPr>
      </w:pPr>
      <w:r w:rsidRPr="00D07D50">
        <w:rPr>
          <w:rFonts w:cs="Arial"/>
          <w:b/>
          <w:bCs/>
        </w:rPr>
        <w:t>40%</w:t>
      </w:r>
      <w:r>
        <w:rPr>
          <w:rFonts w:cs="Arial"/>
        </w:rPr>
        <w:t xml:space="preserve"> - Collections</w:t>
      </w:r>
    </w:p>
    <w:p w:rsidR="00D07D50" w:rsidRDefault="00D07D50" w:rsidP="00A55EB7">
      <w:pPr>
        <w:spacing w:line="276" w:lineRule="auto"/>
        <w:rPr>
          <w:rFonts w:cs="Arial"/>
        </w:rPr>
      </w:pPr>
      <w:r w:rsidRPr="00D07D50">
        <w:rPr>
          <w:rFonts w:cs="Arial"/>
          <w:b/>
          <w:bCs/>
        </w:rPr>
        <w:t>41%</w:t>
      </w:r>
      <w:r>
        <w:rPr>
          <w:rFonts w:cs="Arial"/>
        </w:rPr>
        <w:t xml:space="preserve"> - Salaries</w:t>
      </w:r>
    </w:p>
    <w:p w:rsidR="00D07D50" w:rsidRDefault="00D07D50" w:rsidP="00A55EB7">
      <w:pPr>
        <w:spacing w:line="276" w:lineRule="auto"/>
        <w:rPr>
          <w:rFonts w:cs="Arial"/>
        </w:rPr>
      </w:pPr>
      <w:r w:rsidRPr="00D07D50">
        <w:rPr>
          <w:rFonts w:cs="Arial"/>
          <w:b/>
          <w:bCs/>
        </w:rPr>
        <w:t>9%</w:t>
      </w:r>
      <w:r>
        <w:rPr>
          <w:rFonts w:cs="Arial"/>
        </w:rPr>
        <w:t xml:space="preserve"> - Benefits</w:t>
      </w:r>
    </w:p>
    <w:p w:rsidR="00D07D50" w:rsidRDefault="00D07D50" w:rsidP="00A55EB7">
      <w:pPr>
        <w:spacing w:line="276" w:lineRule="auto"/>
        <w:rPr>
          <w:rFonts w:cs="Arial"/>
        </w:rPr>
      </w:pPr>
      <w:r w:rsidRPr="00D07D50">
        <w:rPr>
          <w:rFonts w:cs="Arial"/>
          <w:b/>
          <w:bCs/>
        </w:rPr>
        <w:t>10%</w:t>
      </w:r>
      <w:r>
        <w:rPr>
          <w:rFonts w:cs="Arial"/>
        </w:rPr>
        <w:t xml:space="preserve"> - Other</w:t>
      </w:r>
    </w:p>
    <w:p w:rsidR="003829B0" w:rsidRDefault="003829B0" w:rsidP="00A55EB7">
      <w:pPr>
        <w:spacing w:line="276" w:lineRule="auto"/>
        <w:rPr>
          <w:rFonts w:cs="Arial"/>
        </w:rPr>
      </w:pPr>
    </w:p>
    <w:p w:rsidR="00AC0D2B" w:rsidRDefault="00AC0D2B" w:rsidP="00A55EB7">
      <w:pPr>
        <w:spacing w:line="276" w:lineRule="auto"/>
        <w:rPr>
          <w:rFonts w:cs="Arial"/>
        </w:rPr>
      </w:pPr>
    </w:p>
    <w:p w:rsidR="009A2996" w:rsidRDefault="009A2996" w:rsidP="00A55EB7">
      <w:pPr>
        <w:spacing w:line="276" w:lineRule="auto"/>
        <w:rPr>
          <w:rFonts w:cs="Arial"/>
        </w:rPr>
      </w:pPr>
    </w:p>
    <w:p w:rsidR="00AC0D2B" w:rsidRPr="00AB67F5" w:rsidRDefault="00AC0D2B" w:rsidP="009D70B7">
      <w:pPr>
        <w:pStyle w:val="Heading2"/>
      </w:pPr>
      <w:bookmarkStart w:id="32" w:name="VollkoffFamilyArchives"/>
      <w:r w:rsidRPr="00AB67F5">
        <w:lastRenderedPageBreak/>
        <w:t>Vollkoff Family archives</w:t>
      </w:r>
    </w:p>
    <w:bookmarkEnd w:id="32"/>
    <w:p w:rsidR="00AC0D2B" w:rsidRDefault="00AC0D2B" w:rsidP="00AC0D2B">
      <w:pPr>
        <w:spacing w:line="276" w:lineRule="auto"/>
        <w:rPr>
          <w:rFonts w:cs="Arial"/>
          <w:sz w:val="32"/>
          <w:szCs w:val="32"/>
        </w:rPr>
      </w:pPr>
    </w:p>
    <w:p w:rsidR="003829B0" w:rsidRDefault="00AC0D2B" w:rsidP="00AC0D2B">
      <w:pPr>
        <w:spacing w:line="276" w:lineRule="auto"/>
        <w:rPr>
          <w:rFonts w:cs="Arial"/>
        </w:rPr>
      </w:pPr>
      <w:r w:rsidRPr="00AC0D2B">
        <w:rPr>
          <w:rFonts w:cs="Arial"/>
        </w:rPr>
        <w:t>UBC Archives receives the collected archives of the Volkoff Family. Through manuscripts, correspondence, research notes, academic records and more, the fonds documents the personal lives and careers of prominent theoretical physicist Dr. George Volkoff (1914- 2000) and microbiology researcher Olga Volkoff (1912-2005).</w:t>
      </w:r>
    </w:p>
    <w:p w:rsidR="00AC0D2B" w:rsidRDefault="00AC0D2B" w:rsidP="00AC0D2B">
      <w:pPr>
        <w:spacing w:line="276" w:lineRule="auto"/>
        <w:rPr>
          <w:rFonts w:cs="Arial"/>
        </w:rPr>
      </w:pPr>
    </w:p>
    <w:p w:rsidR="00AC0D2B" w:rsidRDefault="00AC0D2B" w:rsidP="00AC0D2B">
      <w:pPr>
        <w:spacing w:line="276" w:lineRule="auto"/>
        <w:rPr>
          <w:rFonts w:cs="Arial"/>
        </w:rPr>
      </w:pPr>
    </w:p>
    <w:p w:rsidR="00AC0D2B" w:rsidRPr="00AB67F5" w:rsidRDefault="00AC0D2B" w:rsidP="009D70B7">
      <w:pPr>
        <w:pStyle w:val="Heading2"/>
      </w:pPr>
      <w:bookmarkStart w:id="33" w:name="NAACP"/>
      <w:r w:rsidRPr="00AB67F5">
        <w:t xml:space="preserve">NAACP Papers digital archives </w:t>
      </w:r>
    </w:p>
    <w:bookmarkEnd w:id="33"/>
    <w:p w:rsidR="00AC0D2B" w:rsidRDefault="00AC0D2B" w:rsidP="00AC0D2B">
      <w:pPr>
        <w:spacing w:line="276" w:lineRule="auto"/>
        <w:rPr>
          <w:rFonts w:cs="Arial"/>
          <w:sz w:val="32"/>
          <w:szCs w:val="32"/>
        </w:rPr>
      </w:pPr>
    </w:p>
    <w:p w:rsidR="00AC0D2B" w:rsidRDefault="00AC0D2B" w:rsidP="00AC0D2B">
      <w:pPr>
        <w:spacing w:line="276" w:lineRule="auto"/>
        <w:rPr>
          <w:rFonts w:cs="Arial"/>
        </w:rPr>
      </w:pPr>
      <w:r w:rsidRPr="00AC0D2B">
        <w:rPr>
          <w:rFonts w:cs="Arial"/>
        </w:rPr>
        <w:t>The Law Library acquires access to a digitized collection of primary source materials documenting the Black freedom struggle in 20</w:t>
      </w:r>
      <w:r w:rsidRPr="00484017">
        <w:rPr>
          <w:rFonts w:cs="Arial"/>
          <w:vertAlign w:val="superscript"/>
        </w:rPr>
        <w:t>th</w:t>
      </w:r>
      <w:r w:rsidR="00484017">
        <w:rPr>
          <w:rFonts w:cs="Arial"/>
        </w:rPr>
        <w:t>-</w:t>
      </w:r>
      <w:r w:rsidRPr="00AC0D2B">
        <w:rPr>
          <w:rFonts w:cs="Arial"/>
        </w:rPr>
        <w:t>Century America. The collection chronicles the major campaigns of the NAACP (National Association for the Advancement of Colored People) from 1909 to 1972. Funding is provided by the UBC President’s Academic Excellence Initiative with additional acquisition support by Koerner Library.</w:t>
      </w:r>
    </w:p>
    <w:p w:rsidR="00B26B3E" w:rsidRDefault="00B26B3E" w:rsidP="00AC0D2B">
      <w:pPr>
        <w:spacing w:line="276" w:lineRule="auto"/>
        <w:rPr>
          <w:rFonts w:cs="Arial"/>
        </w:rPr>
      </w:pPr>
    </w:p>
    <w:p w:rsidR="00B26B3E" w:rsidRDefault="00B26B3E" w:rsidP="00AC0D2B">
      <w:pPr>
        <w:spacing w:line="276" w:lineRule="auto"/>
        <w:rPr>
          <w:rFonts w:cs="Arial"/>
        </w:rPr>
      </w:pPr>
    </w:p>
    <w:p w:rsidR="00B26B3E" w:rsidRPr="00AB67F5" w:rsidRDefault="00B26B3E" w:rsidP="009D70B7">
      <w:pPr>
        <w:pStyle w:val="Heading2"/>
      </w:pPr>
      <w:bookmarkStart w:id="34" w:name="JoanGillisFonds"/>
      <w:r w:rsidRPr="00AB67F5">
        <w:t>Joan Gillis Fonds added to CCUNESCO Memory of the World Register</w:t>
      </w:r>
    </w:p>
    <w:bookmarkEnd w:id="34"/>
    <w:p w:rsidR="00B26B3E" w:rsidRDefault="00B26B3E" w:rsidP="00B26B3E">
      <w:pPr>
        <w:spacing w:line="276" w:lineRule="auto"/>
        <w:rPr>
          <w:rFonts w:cs="Arial"/>
          <w:sz w:val="32"/>
          <w:szCs w:val="32"/>
        </w:rPr>
      </w:pPr>
    </w:p>
    <w:p w:rsidR="00B26B3E" w:rsidRDefault="00B26B3E" w:rsidP="00AC0D2B">
      <w:pPr>
        <w:spacing w:line="276" w:lineRule="auto"/>
        <w:rPr>
          <w:rFonts w:cs="Arial"/>
        </w:rPr>
      </w:pPr>
      <w:r w:rsidRPr="00B26B3E">
        <w:rPr>
          <w:rFonts w:cs="Arial"/>
        </w:rPr>
        <w:t>UBC Library’s Joan Gillis Fonds is added to the Canadian Commission for UNESCO’s Canada Memory of the World Register, which highlights exceptional works and documents that reflect the wealth and diversity of Canada’s documentary heritage. The fonds consists of the incoming correspondence, dated between 1942 to 1948, to Joan Gillis from a group of young Japanese Canadian friends. The letters provide unique insight into the Japanese Canadian internment and forced dispersal from the perspective of 13 teenagers, who write about their day-to-day lives at work camps and farms in British Columbia, Manitoba and Alberta.</w:t>
      </w:r>
    </w:p>
    <w:p w:rsidR="00B26B3E" w:rsidRDefault="00B26B3E" w:rsidP="00AC0D2B">
      <w:pPr>
        <w:spacing w:line="276" w:lineRule="auto"/>
        <w:rPr>
          <w:rFonts w:cs="Arial"/>
        </w:rPr>
      </w:pPr>
    </w:p>
    <w:p w:rsidR="00B26B3E" w:rsidRDefault="00B26B3E" w:rsidP="00AC0D2B">
      <w:pPr>
        <w:spacing w:line="276" w:lineRule="auto"/>
        <w:rPr>
          <w:rFonts w:cs="Arial"/>
        </w:rPr>
      </w:pPr>
    </w:p>
    <w:p w:rsidR="00B26B3E" w:rsidRDefault="00B26B3E" w:rsidP="00AC0D2B">
      <w:pPr>
        <w:spacing w:line="276" w:lineRule="auto"/>
        <w:rPr>
          <w:rFonts w:cs="Arial"/>
          <w:b/>
          <w:bCs/>
        </w:rPr>
      </w:pPr>
    </w:p>
    <w:p w:rsidR="00D0225E" w:rsidRDefault="00D0225E" w:rsidP="00AC0D2B">
      <w:pPr>
        <w:spacing w:line="276" w:lineRule="auto"/>
        <w:rPr>
          <w:rFonts w:cs="Arial"/>
          <w:b/>
          <w:bCs/>
        </w:rPr>
      </w:pPr>
    </w:p>
    <w:p w:rsidR="00D0225E" w:rsidRDefault="00D0225E" w:rsidP="00AC0D2B">
      <w:pPr>
        <w:spacing w:line="276" w:lineRule="auto"/>
        <w:rPr>
          <w:rFonts w:cs="Arial"/>
          <w:b/>
          <w:bCs/>
        </w:rPr>
      </w:pPr>
    </w:p>
    <w:p w:rsidR="00D0225E" w:rsidRDefault="00D0225E" w:rsidP="00AC0D2B">
      <w:pPr>
        <w:spacing w:line="276" w:lineRule="auto"/>
        <w:rPr>
          <w:rFonts w:cs="Arial"/>
          <w:b/>
          <w:bCs/>
        </w:rPr>
      </w:pPr>
    </w:p>
    <w:p w:rsidR="00D0225E" w:rsidRDefault="00D0225E" w:rsidP="00AC0D2B">
      <w:pPr>
        <w:spacing w:line="276" w:lineRule="auto"/>
        <w:rPr>
          <w:rFonts w:cs="Arial"/>
          <w:b/>
          <w:bCs/>
        </w:rPr>
      </w:pPr>
    </w:p>
    <w:p w:rsidR="009A2996" w:rsidRDefault="009A2996" w:rsidP="003E73A5">
      <w:pPr>
        <w:rPr>
          <w:rFonts w:cs="Arial"/>
          <w:b/>
          <w:bCs/>
        </w:rPr>
      </w:pPr>
    </w:p>
    <w:p w:rsidR="003E73A5" w:rsidRPr="003E73A5" w:rsidRDefault="003E73A5" w:rsidP="003E73A5">
      <w:pPr>
        <w:rPr>
          <w:color w:val="2F5496" w:themeColor="accent1" w:themeShade="BF"/>
          <w:sz w:val="28"/>
          <w:szCs w:val="28"/>
        </w:rPr>
      </w:pPr>
      <w:r w:rsidRPr="003E73A5">
        <w:rPr>
          <w:color w:val="2F5496" w:themeColor="accent1" w:themeShade="BF"/>
          <w:sz w:val="28"/>
          <w:szCs w:val="28"/>
        </w:rPr>
        <w:lastRenderedPageBreak/>
        <w:t xml:space="preserve">Section </w:t>
      </w:r>
      <w:r>
        <w:rPr>
          <w:color w:val="2F5496" w:themeColor="accent1" w:themeShade="BF"/>
          <w:sz w:val="28"/>
          <w:szCs w:val="28"/>
        </w:rPr>
        <w:t>4</w:t>
      </w:r>
    </w:p>
    <w:p w:rsidR="00D0225E" w:rsidRPr="00C922CC" w:rsidRDefault="00D0225E" w:rsidP="009D70B7">
      <w:pPr>
        <w:pStyle w:val="Heading1"/>
      </w:pPr>
      <w:bookmarkStart w:id="35" w:name="InspireInnovativeSpacesServices"/>
      <w:r>
        <w:t>Inspire with innovative spaces and services</w:t>
      </w:r>
    </w:p>
    <w:bookmarkEnd w:id="35"/>
    <w:p w:rsidR="00D0225E" w:rsidRDefault="00D0225E" w:rsidP="00D0225E">
      <w:pPr>
        <w:spacing w:line="276" w:lineRule="auto"/>
        <w:rPr>
          <w:rFonts w:cs="Arial"/>
        </w:rPr>
      </w:pPr>
    </w:p>
    <w:p w:rsidR="00D0225E" w:rsidRDefault="00DA1477" w:rsidP="00D0225E">
      <w:pPr>
        <w:spacing w:line="276" w:lineRule="auto"/>
        <w:rPr>
          <w:rFonts w:cs="Arial"/>
        </w:rPr>
      </w:pPr>
      <w:r>
        <w:rPr>
          <w:rFonts w:cs="Arial"/>
          <w:noProof/>
        </w:rPr>
        <w:drawing>
          <wp:inline distT="0" distB="0" distL="0" distR="0">
            <wp:extent cx="5943600" cy="3958590"/>
            <wp:effectExtent l="0" t="0" r="0" b="3810"/>
            <wp:docPr id="1284039330" name="Picture 6" descr="Anne Lama, a conservator at UBC Library, working in the new Conservation Space at the Irving K. Barber Learning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039330" name="Picture 6" descr="Anne Lama, a conservator at UBC Library, working in the new Conservation Space at the Irving K. Barber Learning Centr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58590"/>
                    </a:xfrm>
                    <a:prstGeom prst="rect">
                      <a:avLst/>
                    </a:prstGeom>
                  </pic:spPr>
                </pic:pic>
              </a:graphicData>
            </a:graphic>
          </wp:inline>
        </w:drawing>
      </w:r>
    </w:p>
    <w:p w:rsidR="00D0225E" w:rsidRDefault="00D0225E" w:rsidP="00D0225E">
      <w:pPr>
        <w:spacing w:line="276" w:lineRule="auto"/>
        <w:rPr>
          <w:rFonts w:cs="Arial"/>
        </w:rPr>
      </w:pPr>
    </w:p>
    <w:p w:rsidR="00D0225E" w:rsidRPr="00C922CC" w:rsidRDefault="00D0225E" w:rsidP="00D0225E">
      <w:pPr>
        <w:spacing w:line="276" w:lineRule="auto"/>
        <w:rPr>
          <w:rFonts w:cs="Arial"/>
          <w:sz w:val="32"/>
          <w:szCs w:val="32"/>
        </w:rPr>
      </w:pPr>
      <w:r w:rsidRPr="00C922CC">
        <w:rPr>
          <w:rFonts w:cs="Arial"/>
          <w:sz w:val="32"/>
          <w:szCs w:val="32"/>
        </w:rPr>
        <w:t xml:space="preserve">Articles: </w:t>
      </w:r>
      <w:r>
        <w:rPr>
          <w:rFonts w:cs="Arial"/>
          <w:sz w:val="32"/>
          <w:szCs w:val="32"/>
        </w:rPr>
        <w:t>Inspire with innovative spaces and services</w:t>
      </w:r>
    </w:p>
    <w:p w:rsidR="00D0225E" w:rsidRDefault="00D0225E" w:rsidP="00D0225E">
      <w:pPr>
        <w:spacing w:line="276" w:lineRule="auto"/>
        <w:rPr>
          <w:rFonts w:cs="Arial"/>
        </w:rPr>
      </w:pPr>
    </w:p>
    <w:p w:rsidR="00D0225E" w:rsidRDefault="00000000" w:rsidP="00D0225E">
      <w:pPr>
        <w:pStyle w:val="ListParagraph"/>
        <w:numPr>
          <w:ilvl w:val="0"/>
          <w:numId w:val="8"/>
        </w:numPr>
        <w:spacing w:line="276" w:lineRule="auto"/>
        <w:rPr>
          <w:rFonts w:cs="Arial"/>
        </w:rPr>
      </w:pPr>
      <w:hyperlink w:anchor="ConservationSpaceOpens" w:history="1">
        <w:r w:rsidR="00D0225E" w:rsidRPr="00894A2F">
          <w:rPr>
            <w:rStyle w:val="Hyperlink"/>
            <w:rFonts w:cs="Arial"/>
          </w:rPr>
          <w:t>Conservation Space opens</w:t>
        </w:r>
      </w:hyperlink>
    </w:p>
    <w:p w:rsidR="00D0225E" w:rsidRDefault="00000000" w:rsidP="00D0225E">
      <w:pPr>
        <w:pStyle w:val="ListParagraph"/>
        <w:numPr>
          <w:ilvl w:val="0"/>
          <w:numId w:val="8"/>
        </w:numPr>
        <w:spacing w:line="276" w:lineRule="auto"/>
        <w:rPr>
          <w:rFonts w:cs="Arial"/>
        </w:rPr>
      </w:pPr>
      <w:hyperlink w:anchor="UpgradedStudySpacesKoernerLibrary" w:history="1">
        <w:r w:rsidR="00D0225E" w:rsidRPr="00894A2F">
          <w:rPr>
            <w:rStyle w:val="Hyperlink"/>
            <w:rFonts w:cs="Arial"/>
          </w:rPr>
          <w:t>Upgraded study spaces at Koerner Library</w:t>
        </w:r>
      </w:hyperlink>
    </w:p>
    <w:p w:rsidR="00D0225E" w:rsidRDefault="00000000" w:rsidP="00D0225E">
      <w:pPr>
        <w:pStyle w:val="ListParagraph"/>
        <w:numPr>
          <w:ilvl w:val="0"/>
          <w:numId w:val="8"/>
        </w:numPr>
        <w:spacing w:line="276" w:lineRule="auto"/>
        <w:rPr>
          <w:rFonts w:cs="Arial"/>
        </w:rPr>
      </w:pPr>
      <w:hyperlink w:anchor="NewStudySpaceAtTheMAALibrary" w:history="1">
        <w:r w:rsidR="00D0225E" w:rsidRPr="00894A2F">
          <w:rPr>
            <w:rStyle w:val="Hyperlink"/>
            <w:rFonts w:cs="Arial"/>
          </w:rPr>
          <w:t>New study spaces and wall art at the MAA Library</w:t>
        </w:r>
      </w:hyperlink>
    </w:p>
    <w:p w:rsidR="00D0225E" w:rsidRDefault="00000000" w:rsidP="00D0225E">
      <w:pPr>
        <w:pStyle w:val="ListParagraph"/>
        <w:numPr>
          <w:ilvl w:val="0"/>
          <w:numId w:val="8"/>
        </w:numPr>
        <w:spacing w:line="276" w:lineRule="auto"/>
        <w:rPr>
          <w:rFonts w:cs="Arial"/>
        </w:rPr>
      </w:pPr>
      <w:hyperlink w:anchor="WayneDeansInvestment" w:history="1">
        <w:r w:rsidR="00D0225E" w:rsidRPr="00894A2F">
          <w:rPr>
            <w:rStyle w:val="Hyperlink"/>
            <w:rFonts w:cs="Arial"/>
          </w:rPr>
          <w:t>Wayne Deans Investment Analysis Centre upgrades</w:t>
        </w:r>
      </w:hyperlink>
    </w:p>
    <w:p w:rsidR="00D0225E" w:rsidRDefault="00000000" w:rsidP="00D0225E">
      <w:pPr>
        <w:pStyle w:val="ListParagraph"/>
        <w:numPr>
          <w:ilvl w:val="0"/>
          <w:numId w:val="8"/>
        </w:numPr>
        <w:spacing w:line="276" w:lineRule="auto"/>
        <w:rPr>
          <w:rFonts w:cs="Arial"/>
        </w:rPr>
      </w:pPr>
      <w:hyperlink w:anchor="PilotingDualDisplayStations" w:history="1">
        <w:r w:rsidR="00D0225E" w:rsidRPr="00894A2F">
          <w:rPr>
            <w:rStyle w:val="Hyperlink"/>
            <w:rFonts w:cs="Arial"/>
          </w:rPr>
          <w:t>Piloting dual display stations</w:t>
        </w:r>
      </w:hyperlink>
    </w:p>
    <w:p w:rsidR="00D0225E" w:rsidRPr="00D0225E" w:rsidRDefault="00000000" w:rsidP="00D0225E">
      <w:pPr>
        <w:pStyle w:val="ListParagraph"/>
        <w:numPr>
          <w:ilvl w:val="0"/>
          <w:numId w:val="8"/>
        </w:numPr>
        <w:spacing w:line="276" w:lineRule="auto"/>
        <w:rPr>
          <w:rFonts w:cs="Arial"/>
        </w:rPr>
      </w:pPr>
      <w:hyperlink w:anchor="PenaRoomOpens" w:history="1">
        <w:r w:rsidR="00D0225E" w:rsidRPr="00894A2F">
          <w:rPr>
            <w:rStyle w:val="Hyperlink"/>
            <w:rFonts w:cs="Arial"/>
            <w:lang w:val="en-US"/>
          </w:rPr>
          <w:t>Peña Room opens</w:t>
        </w:r>
      </w:hyperlink>
    </w:p>
    <w:p w:rsidR="00D0225E" w:rsidRDefault="00D0225E" w:rsidP="00D0225E">
      <w:pPr>
        <w:spacing w:line="276" w:lineRule="auto"/>
        <w:ind w:left="360"/>
        <w:rPr>
          <w:rFonts w:cs="Arial"/>
        </w:rPr>
      </w:pPr>
    </w:p>
    <w:p w:rsidR="00D0225E" w:rsidRDefault="00D0225E" w:rsidP="00D0225E">
      <w:pPr>
        <w:spacing w:line="276" w:lineRule="auto"/>
        <w:ind w:left="360"/>
        <w:rPr>
          <w:rFonts w:cs="Arial"/>
        </w:rPr>
      </w:pPr>
    </w:p>
    <w:p w:rsidR="00D0225E" w:rsidRDefault="00D0225E" w:rsidP="00D0225E">
      <w:pPr>
        <w:spacing w:line="276" w:lineRule="auto"/>
        <w:ind w:left="360"/>
        <w:rPr>
          <w:rFonts w:cs="Arial"/>
        </w:rPr>
      </w:pPr>
    </w:p>
    <w:p w:rsidR="00D0225E" w:rsidRDefault="00D0225E" w:rsidP="00D0225E">
      <w:pPr>
        <w:spacing w:line="276" w:lineRule="auto"/>
        <w:ind w:left="360"/>
        <w:rPr>
          <w:rFonts w:cs="Arial"/>
        </w:rPr>
      </w:pPr>
    </w:p>
    <w:p w:rsidR="00D0225E" w:rsidRDefault="00D0225E" w:rsidP="00D0225E">
      <w:pPr>
        <w:spacing w:line="276" w:lineRule="auto"/>
        <w:ind w:left="360"/>
        <w:rPr>
          <w:rFonts w:cs="Arial"/>
        </w:rPr>
      </w:pPr>
    </w:p>
    <w:p w:rsidR="00D0225E" w:rsidRDefault="00D0225E" w:rsidP="00D0225E">
      <w:pPr>
        <w:spacing w:line="276" w:lineRule="auto"/>
        <w:ind w:left="360"/>
        <w:rPr>
          <w:rFonts w:cs="Arial"/>
        </w:rPr>
      </w:pPr>
    </w:p>
    <w:p w:rsidR="00D0225E" w:rsidRPr="00AB67F5" w:rsidRDefault="00D0225E" w:rsidP="009D70B7">
      <w:pPr>
        <w:pStyle w:val="Heading2"/>
      </w:pPr>
      <w:bookmarkStart w:id="36" w:name="ConservationSpaceOpens"/>
      <w:r w:rsidRPr="00AB67F5">
        <w:t>Conservation Space opens</w:t>
      </w:r>
    </w:p>
    <w:bookmarkEnd w:id="36"/>
    <w:p w:rsidR="00543139" w:rsidRDefault="00543139" w:rsidP="00543139">
      <w:pPr>
        <w:spacing w:line="276" w:lineRule="auto"/>
        <w:rPr>
          <w:rFonts w:cs="Arial"/>
          <w:sz w:val="32"/>
          <w:szCs w:val="32"/>
        </w:rPr>
      </w:pPr>
    </w:p>
    <w:p w:rsidR="00D0225E" w:rsidRDefault="00D0225E" w:rsidP="00543139">
      <w:pPr>
        <w:spacing w:line="276" w:lineRule="auto"/>
        <w:rPr>
          <w:rFonts w:cs="Arial"/>
        </w:rPr>
      </w:pPr>
      <w:r w:rsidRPr="00D0225E">
        <w:rPr>
          <w:rFonts w:cs="Arial"/>
        </w:rPr>
        <w:t xml:space="preserve">UBC Library’s newest specialized space dedicated to the conservation, preservation and treatment of the library’s physical materials opens in the Irving K. Barber Learning Centre. Work done at the Conservation Space includes materials from all UBC Library branches, with a special focus on materials from Rare Book and Special Collections and collaborative projects with Digital Initiatives. </w:t>
      </w:r>
    </w:p>
    <w:p w:rsidR="00543139" w:rsidRDefault="00543139" w:rsidP="00543139">
      <w:pPr>
        <w:spacing w:line="276" w:lineRule="auto"/>
        <w:rPr>
          <w:rFonts w:cs="Arial"/>
        </w:rPr>
      </w:pPr>
    </w:p>
    <w:p w:rsidR="00D0225E" w:rsidRDefault="00D0225E" w:rsidP="00543139">
      <w:pPr>
        <w:spacing w:line="276" w:lineRule="auto"/>
        <w:rPr>
          <w:rFonts w:cs="Arial"/>
        </w:rPr>
      </w:pPr>
      <w:r w:rsidRPr="00D0225E">
        <w:rPr>
          <w:rFonts w:cs="Arial"/>
        </w:rPr>
        <w:t>The space significantly expands the scale and scope of work that the library’s Conservation team can take on, with improved access to large worktables, storage space, better security infrastructure, and new equipment. The space also offers new opportunities for teaching and learning, through class tours, professional development workshops, and knowledge exchange with international partners.</w:t>
      </w:r>
    </w:p>
    <w:p w:rsidR="00543139" w:rsidRDefault="00543139" w:rsidP="00543139">
      <w:pPr>
        <w:spacing w:line="276" w:lineRule="auto"/>
        <w:rPr>
          <w:rFonts w:cs="Arial"/>
        </w:rPr>
      </w:pPr>
    </w:p>
    <w:p w:rsidR="00543139" w:rsidRDefault="00543139" w:rsidP="00543139">
      <w:pPr>
        <w:spacing w:line="276" w:lineRule="auto"/>
        <w:rPr>
          <w:rFonts w:cs="Arial"/>
        </w:rPr>
      </w:pPr>
    </w:p>
    <w:p w:rsidR="00543139" w:rsidRPr="00AB67F5" w:rsidRDefault="00543139" w:rsidP="009D70B7">
      <w:pPr>
        <w:pStyle w:val="Heading2"/>
      </w:pPr>
      <w:bookmarkStart w:id="37" w:name="UpgradedStudySpacesKoernerLibrary"/>
      <w:r w:rsidRPr="00AB67F5">
        <w:t>Upgraded study spaces at Koerner Library</w:t>
      </w:r>
    </w:p>
    <w:bookmarkEnd w:id="37"/>
    <w:p w:rsidR="00543139" w:rsidRDefault="00543139" w:rsidP="00543139">
      <w:pPr>
        <w:spacing w:line="276" w:lineRule="auto"/>
        <w:rPr>
          <w:rFonts w:cs="Arial"/>
          <w:sz w:val="32"/>
          <w:szCs w:val="32"/>
        </w:rPr>
      </w:pPr>
    </w:p>
    <w:p w:rsidR="00543139" w:rsidRDefault="00543139" w:rsidP="00543139">
      <w:pPr>
        <w:spacing w:line="276" w:lineRule="auto"/>
        <w:rPr>
          <w:rFonts w:cs="Arial"/>
        </w:rPr>
      </w:pPr>
      <w:r w:rsidRPr="00543139">
        <w:rPr>
          <w:rFonts w:cs="Arial"/>
        </w:rPr>
        <w:t>Koerner Library undergoes space improvements on Levels 1 and 2 to install 250 new study carrels. Electrical upgrades in the space provide 25% more powered carrel spaces for library users to keep their devices charged.</w:t>
      </w:r>
    </w:p>
    <w:p w:rsidR="00543139" w:rsidRDefault="00543139" w:rsidP="00543139">
      <w:pPr>
        <w:spacing w:line="276" w:lineRule="auto"/>
        <w:rPr>
          <w:rFonts w:cs="Arial"/>
        </w:rPr>
      </w:pPr>
    </w:p>
    <w:p w:rsidR="00543139" w:rsidRDefault="00543139" w:rsidP="00543139">
      <w:pPr>
        <w:spacing w:line="276" w:lineRule="auto"/>
        <w:rPr>
          <w:rFonts w:cs="Arial"/>
        </w:rPr>
      </w:pPr>
    </w:p>
    <w:p w:rsidR="00543139" w:rsidRPr="00AB67F5" w:rsidRDefault="002332B9" w:rsidP="009D70B7">
      <w:pPr>
        <w:pStyle w:val="Heading2"/>
      </w:pPr>
      <w:bookmarkStart w:id="38" w:name="NewStudySpaceAtTheMAALibrary"/>
      <w:r w:rsidRPr="00AB67F5">
        <w:t>New study spaces and wall art at the MAA Library</w:t>
      </w:r>
    </w:p>
    <w:bookmarkEnd w:id="38"/>
    <w:p w:rsidR="002332B9" w:rsidRDefault="002332B9" w:rsidP="00543139">
      <w:pPr>
        <w:spacing w:line="276" w:lineRule="auto"/>
        <w:rPr>
          <w:rFonts w:cs="Arial"/>
          <w:sz w:val="32"/>
          <w:szCs w:val="32"/>
        </w:rPr>
      </w:pPr>
    </w:p>
    <w:p w:rsidR="00543139" w:rsidRDefault="002332B9" w:rsidP="00543139">
      <w:pPr>
        <w:spacing w:line="276" w:lineRule="auto"/>
        <w:rPr>
          <w:rFonts w:cs="Arial"/>
        </w:rPr>
      </w:pPr>
      <w:r w:rsidRPr="002332B9">
        <w:rPr>
          <w:rFonts w:cs="Arial"/>
        </w:rPr>
        <w:t>The Music, Art and Architecture Library makes space improvements to areas of Level 4, creating additional study spaces using repurposed study seats and tables. The north and south walls are revitalized with framed reproduction photographs from the previously deaccessioned architecture portfolio of the Carnegie Art Reference Set for Colleges.</w:t>
      </w:r>
    </w:p>
    <w:p w:rsidR="00543139" w:rsidRDefault="00543139" w:rsidP="00543139">
      <w:pPr>
        <w:spacing w:line="276" w:lineRule="auto"/>
        <w:rPr>
          <w:rFonts w:cs="Arial"/>
        </w:rPr>
      </w:pPr>
    </w:p>
    <w:p w:rsidR="002332B9" w:rsidRDefault="002332B9" w:rsidP="00543139">
      <w:pPr>
        <w:spacing w:line="276" w:lineRule="auto"/>
        <w:rPr>
          <w:rFonts w:cs="Arial"/>
        </w:rPr>
      </w:pPr>
    </w:p>
    <w:p w:rsidR="002332B9" w:rsidRPr="00AB67F5" w:rsidRDefault="002332B9" w:rsidP="009D70B7">
      <w:pPr>
        <w:pStyle w:val="Heading2"/>
      </w:pPr>
      <w:bookmarkStart w:id="39" w:name="WayneDeansInvestment"/>
      <w:r w:rsidRPr="00AB67F5">
        <w:t>Wayne Deans Investment Analysis Centre upgrades</w:t>
      </w:r>
    </w:p>
    <w:bookmarkEnd w:id="39"/>
    <w:p w:rsidR="002332B9" w:rsidRDefault="002332B9" w:rsidP="002332B9">
      <w:pPr>
        <w:spacing w:line="276" w:lineRule="auto"/>
        <w:rPr>
          <w:rFonts w:cs="Arial"/>
          <w:sz w:val="32"/>
          <w:szCs w:val="32"/>
        </w:rPr>
      </w:pPr>
    </w:p>
    <w:p w:rsidR="002332B9" w:rsidRDefault="002332B9" w:rsidP="00543139">
      <w:pPr>
        <w:spacing w:line="276" w:lineRule="auto"/>
        <w:rPr>
          <w:rFonts w:cs="Arial"/>
        </w:rPr>
      </w:pPr>
      <w:r w:rsidRPr="002332B9">
        <w:rPr>
          <w:rFonts w:cs="Arial"/>
        </w:rPr>
        <w:t xml:space="preserve">The Wayne Deans Investment Analysis Centre receives technology upgrades to facilitate hybrid teaching and learning experiences for UBC Sauder School of Business </w:t>
      </w:r>
      <w:r w:rsidRPr="002332B9">
        <w:rPr>
          <w:rFonts w:cs="Arial"/>
        </w:rPr>
        <w:lastRenderedPageBreak/>
        <w:t>faculty and students. Supported by Canaccord Learning Commons staff, the space provides access to top financial databases. Improvements include new television screens, speaker and microphone upgrades, and support for USB-C and Ethernet wireless connections</w:t>
      </w:r>
      <w:r>
        <w:rPr>
          <w:rFonts w:cs="Arial"/>
        </w:rPr>
        <w:t>.</w:t>
      </w:r>
    </w:p>
    <w:p w:rsidR="002332B9" w:rsidRDefault="002332B9" w:rsidP="00543139">
      <w:pPr>
        <w:spacing w:line="276" w:lineRule="auto"/>
        <w:rPr>
          <w:rFonts w:cs="Arial"/>
        </w:rPr>
      </w:pPr>
    </w:p>
    <w:p w:rsidR="002332B9" w:rsidRDefault="002332B9" w:rsidP="00543139">
      <w:pPr>
        <w:spacing w:line="276" w:lineRule="auto"/>
        <w:rPr>
          <w:rFonts w:cs="Arial"/>
        </w:rPr>
      </w:pPr>
    </w:p>
    <w:p w:rsidR="002332B9" w:rsidRPr="00AB67F5" w:rsidRDefault="002332B9" w:rsidP="009D70B7">
      <w:pPr>
        <w:pStyle w:val="Heading2"/>
      </w:pPr>
      <w:bookmarkStart w:id="40" w:name="PilotingDualDisplayStations"/>
      <w:r w:rsidRPr="00AB67F5">
        <w:t>Piloting dual display stations</w:t>
      </w:r>
      <w:bookmarkEnd w:id="40"/>
    </w:p>
    <w:p w:rsidR="002332B9" w:rsidRDefault="002332B9" w:rsidP="002332B9">
      <w:pPr>
        <w:spacing w:line="276" w:lineRule="auto"/>
        <w:rPr>
          <w:rFonts w:cs="Arial"/>
          <w:sz w:val="32"/>
          <w:szCs w:val="32"/>
        </w:rPr>
      </w:pPr>
    </w:p>
    <w:p w:rsidR="002332B9" w:rsidRDefault="002332B9" w:rsidP="00543139">
      <w:pPr>
        <w:spacing w:line="276" w:lineRule="auto"/>
        <w:rPr>
          <w:rFonts w:cs="Arial"/>
        </w:rPr>
      </w:pPr>
      <w:r w:rsidRPr="002332B9">
        <w:rPr>
          <w:rFonts w:cs="Arial"/>
        </w:rPr>
        <w:t xml:space="preserve">Public-access laptop dual display stations are installed at Koerner Library and the Chapman Learning Commons as part of a new pilot program. With this new flexible workspace configuration, library users can connect their own device to a secondary monitor, keyboard and mouse through a universal dock. </w:t>
      </w:r>
      <w:r w:rsidR="00484017" w:rsidRPr="00484017">
        <w:rPr>
          <w:rFonts w:cs="Arial"/>
        </w:rPr>
        <w:t>Following the successful pilot, additional stations are rolled out to several more UBC Library branches</w:t>
      </w:r>
      <w:r w:rsidRPr="002332B9">
        <w:rPr>
          <w:rFonts w:cs="Arial"/>
        </w:rPr>
        <w:t>.</w:t>
      </w:r>
    </w:p>
    <w:p w:rsidR="002332B9" w:rsidRDefault="002332B9" w:rsidP="00543139">
      <w:pPr>
        <w:spacing w:line="276" w:lineRule="auto"/>
        <w:rPr>
          <w:rFonts w:cs="Arial"/>
        </w:rPr>
      </w:pPr>
    </w:p>
    <w:p w:rsidR="002332B9" w:rsidRDefault="002332B9" w:rsidP="00543139">
      <w:pPr>
        <w:spacing w:line="276" w:lineRule="auto"/>
        <w:rPr>
          <w:rFonts w:cs="Arial"/>
        </w:rPr>
      </w:pPr>
    </w:p>
    <w:p w:rsidR="002332B9" w:rsidRPr="00AB67F5" w:rsidRDefault="002332B9" w:rsidP="009D70B7">
      <w:pPr>
        <w:pStyle w:val="Heading2"/>
      </w:pPr>
      <w:bookmarkStart w:id="41" w:name="PenaRoomOpens"/>
      <w:r w:rsidRPr="00AB67F5">
        <w:t>Peña Room opens</w:t>
      </w:r>
    </w:p>
    <w:bookmarkEnd w:id="41"/>
    <w:p w:rsidR="002332B9" w:rsidRDefault="002332B9" w:rsidP="002332B9">
      <w:pPr>
        <w:spacing w:line="276" w:lineRule="auto"/>
        <w:rPr>
          <w:rFonts w:cs="Arial"/>
          <w:sz w:val="32"/>
          <w:szCs w:val="32"/>
        </w:rPr>
      </w:pPr>
    </w:p>
    <w:p w:rsidR="002332B9" w:rsidRDefault="002332B9" w:rsidP="00543139">
      <w:pPr>
        <w:spacing w:line="276" w:lineRule="auto"/>
        <w:rPr>
          <w:rFonts w:cs="Arial"/>
        </w:rPr>
      </w:pPr>
      <w:r w:rsidRPr="002332B9">
        <w:rPr>
          <w:rFonts w:cs="Arial"/>
        </w:rPr>
        <w:t>The Peña Room (previously the Lillooet Room) opens with new upgrades through a generous gift from Marissa and Antonio Peña. A ribbon-cutting celebration unveils new space improvements that facilitate a range of learning activities. Part of the Chapman Learning Commons in the Irving K. Barber Learning Centre, the Peña Room regularly hosts workshops, events and other programming.</w:t>
      </w:r>
    </w:p>
    <w:p w:rsidR="00DA1477" w:rsidRDefault="00DA1477" w:rsidP="00543139">
      <w:pPr>
        <w:spacing w:line="276" w:lineRule="auto"/>
        <w:rPr>
          <w:rFonts w:cs="Arial"/>
        </w:rPr>
      </w:pPr>
    </w:p>
    <w:p w:rsidR="00DA1477" w:rsidRDefault="00DA1477" w:rsidP="00543139">
      <w:pPr>
        <w:spacing w:line="276" w:lineRule="auto"/>
        <w:rPr>
          <w:rFonts w:cs="Arial"/>
        </w:rPr>
      </w:pPr>
    </w:p>
    <w:p w:rsidR="00DA1477" w:rsidRDefault="00DA1477" w:rsidP="00543139">
      <w:pPr>
        <w:spacing w:line="276" w:lineRule="auto"/>
        <w:rPr>
          <w:rFonts w:cs="Arial"/>
        </w:rPr>
      </w:pPr>
    </w:p>
    <w:p w:rsidR="00DA1477" w:rsidRDefault="00DA1477" w:rsidP="00543139">
      <w:pPr>
        <w:spacing w:line="276" w:lineRule="auto"/>
        <w:rPr>
          <w:rFonts w:cs="Arial"/>
        </w:rPr>
      </w:pPr>
    </w:p>
    <w:p w:rsidR="00DA1477" w:rsidRDefault="00DA1477" w:rsidP="00543139">
      <w:pPr>
        <w:spacing w:line="276" w:lineRule="auto"/>
        <w:rPr>
          <w:rFonts w:cs="Arial"/>
        </w:rPr>
      </w:pPr>
    </w:p>
    <w:p w:rsidR="00DA1477" w:rsidRDefault="00DA1477" w:rsidP="00543139">
      <w:pPr>
        <w:spacing w:line="276" w:lineRule="auto"/>
        <w:rPr>
          <w:rFonts w:cs="Arial"/>
        </w:rPr>
      </w:pPr>
    </w:p>
    <w:p w:rsidR="00DA1477" w:rsidRDefault="00DA1477" w:rsidP="00543139">
      <w:pPr>
        <w:spacing w:line="276" w:lineRule="auto"/>
        <w:rPr>
          <w:rFonts w:cs="Arial"/>
        </w:rPr>
      </w:pPr>
    </w:p>
    <w:p w:rsidR="00DA1477" w:rsidRDefault="00DA1477" w:rsidP="00543139">
      <w:pPr>
        <w:spacing w:line="276" w:lineRule="auto"/>
        <w:rPr>
          <w:rFonts w:cs="Arial"/>
        </w:rPr>
      </w:pPr>
    </w:p>
    <w:p w:rsidR="00DA1477" w:rsidRDefault="00DA1477" w:rsidP="00543139">
      <w:pPr>
        <w:spacing w:line="276" w:lineRule="auto"/>
        <w:rPr>
          <w:rFonts w:cs="Arial"/>
        </w:rPr>
      </w:pPr>
    </w:p>
    <w:p w:rsidR="00DA1477" w:rsidRDefault="00DA1477" w:rsidP="00543139">
      <w:pPr>
        <w:spacing w:line="276" w:lineRule="auto"/>
        <w:rPr>
          <w:rFonts w:cs="Arial"/>
        </w:rPr>
      </w:pPr>
    </w:p>
    <w:p w:rsidR="00DA1477" w:rsidRDefault="00DA1477" w:rsidP="00543139">
      <w:pPr>
        <w:spacing w:line="276" w:lineRule="auto"/>
        <w:rPr>
          <w:rFonts w:cs="Arial"/>
        </w:rPr>
      </w:pPr>
    </w:p>
    <w:p w:rsidR="00DA1477" w:rsidRDefault="00DA1477" w:rsidP="00543139">
      <w:pPr>
        <w:spacing w:line="276" w:lineRule="auto"/>
        <w:rPr>
          <w:rFonts w:cs="Arial"/>
        </w:rPr>
      </w:pPr>
    </w:p>
    <w:p w:rsidR="00DA1477" w:rsidRDefault="00DA1477" w:rsidP="00543139">
      <w:pPr>
        <w:spacing w:line="276" w:lineRule="auto"/>
        <w:rPr>
          <w:rFonts w:cs="Arial"/>
        </w:rPr>
      </w:pPr>
    </w:p>
    <w:p w:rsidR="00DA1477" w:rsidRDefault="00DA1477" w:rsidP="00543139">
      <w:pPr>
        <w:spacing w:line="276" w:lineRule="auto"/>
        <w:rPr>
          <w:rFonts w:cs="Arial"/>
        </w:rPr>
      </w:pPr>
    </w:p>
    <w:p w:rsidR="00DA1477" w:rsidRDefault="00DA1477" w:rsidP="00543139">
      <w:pPr>
        <w:spacing w:line="276" w:lineRule="auto"/>
        <w:rPr>
          <w:rFonts w:cs="Arial"/>
        </w:rPr>
      </w:pPr>
    </w:p>
    <w:p w:rsidR="003E73A5" w:rsidRPr="003E73A5" w:rsidRDefault="003E73A5" w:rsidP="003E73A5">
      <w:pPr>
        <w:rPr>
          <w:color w:val="2F5496" w:themeColor="accent1" w:themeShade="BF"/>
          <w:sz w:val="28"/>
          <w:szCs w:val="28"/>
        </w:rPr>
      </w:pPr>
      <w:bookmarkStart w:id="42" w:name="StewardTheOrganization"/>
      <w:r w:rsidRPr="003E73A5">
        <w:rPr>
          <w:color w:val="2F5496" w:themeColor="accent1" w:themeShade="BF"/>
          <w:sz w:val="28"/>
          <w:szCs w:val="28"/>
        </w:rPr>
        <w:lastRenderedPageBreak/>
        <w:t xml:space="preserve">Section </w:t>
      </w:r>
      <w:r>
        <w:rPr>
          <w:color w:val="2F5496" w:themeColor="accent1" w:themeShade="BF"/>
          <w:sz w:val="28"/>
          <w:szCs w:val="28"/>
        </w:rPr>
        <w:t>5</w:t>
      </w:r>
    </w:p>
    <w:p w:rsidR="00DA1477" w:rsidRPr="00C922CC" w:rsidRDefault="00DA1477" w:rsidP="009D70B7">
      <w:pPr>
        <w:pStyle w:val="Heading1"/>
      </w:pPr>
      <w:r>
        <w:t>Steward the Organization</w:t>
      </w:r>
    </w:p>
    <w:bookmarkEnd w:id="42"/>
    <w:p w:rsidR="00DA1477" w:rsidRDefault="00DA1477" w:rsidP="00DA1477">
      <w:pPr>
        <w:spacing w:line="276" w:lineRule="auto"/>
        <w:rPr>
          <w:rFonts w:cs="Arial"/>
        </w:rPr>
      </w:pPr>
    </w:p>
    <w:p w:rsidR="00DA1477" w:rsidRDefault="00583C74" w:rsidP="00DA1477">
      <w:pPr>
        <w:spacing w:line="276" w:lineRule="auto"/>
        <w:rPr>
          <w:rFonts w:cs="Arial"/>
        </w:rPr>
      </w:pPr>
      <w:r>
        <w:rPr>
          <w:rFonts w:cs="Arial"/>
          <w:noProof/>
        </w:rPr>
        <w:drawing>
          <wp:inline distT="0" distB="0" distL="0" distR="0">
            <wp:extent cx="5943600" cy="3343275"/>
            <wp:effectExtent l="0" t="0" r="0" b="0"/>
            <wp:docPr id="973933139" name="Picture 8" descr="Exterior aerial photo of the Irving K. Barber Learning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933139" name="Picture 8" descr="Exterior aerial photo of the Irving K. Barber Learning Cent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DA1477" w:rsidRDefault="00DA1477" w:rsidP="00DA1477">
      <w:pPr>
        <w:spacing w:line="276" w:lineRule="auto"/>
        <w:rPr>
          <w:rFonts w:cs="Arial"/>
        </w:rPr>
      </w:pPr>
    </w:p>
    <w:p w:rsidR="00DA1477" w:rsidRPr="00C922CC" w:rsidRDefault="00DA1477" w:rsidP="00DA1477">
      <w:pPr>
        <w:spacing w:line="276" w:lineRule="auto"/>
        <w:rPr>
          <w:rFonts w:cs="Arial"/>
          <w:sz w:val="32"/>
          <w:szCs w:val="32"/>
        </w:rPr>
      </w:pPr>
      <w:r w:rsidRPr="00C922CC">
        <w:rPr>
          <w:rFonts w:cs="Arial"/>
          <w:sz w:val="32"/>
          <w:szCs w:val="32"/>
        </w:rPr>
        <w:t xml:space="preserve">Articles: </w:t>
      </w:r>
      <w:r>
        <w:rPr>
          <w:rFonts w:cs="Arial"/>
          <w:sz w:val="32"/>
          <w:szCs w:val="32"/>
        </w:rPr>
        <w:t>Steward the Organization</w:t>
      </w:r>
    </w:p>
    <w:p w:rsidR="00DA1477" w:rsidRDefault="00DA1477" w:rsidP="00DA1477">
      <w:pPr>
        <w:spacing w:line="276" w:lineRule="auto"/>
        <w:rPr>
          <w:rFonts w:cs="Arial"/>
        </w:rPr>
      </w:pPr>
    </w:p>
    <w:p w:rsidR="00DA1477" w:rsidRDefault="00000000" w:rsidP="00DA1477">
      <w:pPr>
        <w:pStyle w:val="ListParagraph"/>
        <w:numPr>
          <w:ilvl w:val="0"/>
          <w:numId w:val="9"/>
        </w:numPr>
        <w:spacing w:line="276" w:lineRule="auto"/>
        <w:rPr>
          <w:rFonts w:cs="Arial"/>
        </w:rPr>
      </w:pPr>
      <w:hyperlink w:anchor="NewLibraryMentorshipProgram" w:history="1">
        <w:r w:rsidR="00DA1477" w:rsidRPr="00156576">
          <w:rPr>
            <w:rStyle w:val="Hyperlink"/>
            <w:rFonts w:cs="Arial"/>
          </w:rPr>
          <w:t>New library mentorship program</w:t>
        </w:r>
      </w:hyperlink>
    </w:p>
    <w:p w:rsidR="00DA1477" w:rsidRDefault="00000000" w:rsidP="00DA1477">
      <w:pPr>
        <w:pStyle w:val="ListParagraph"/>
        <w:numPr>
          <w:ilvl w:val="0"/>
          <w:numId w:val="9"/>
        </w:numPr>
        <w:spacing w:line="276" w:lineRule="auto"/>
        <w:rPr>
          <w:rFonts w:cs="Arial"/>
        </w:rPr>
      </w:pPr>
      <w:hyperlink w:anchor="RBSCStaffWinsPresidentsStaffAward" w:history="1">
        <w:r w:rsidR="00DA1477" w:rsidRPr="00156576">
          <w:rPr>
            <w:rStyle w:val="Hyperlink"/>
            <w:rFonts w:cs="Arial"/>
          </w:rPr>
          <w:t>RBSC staff wins the 2022 President’s Staff Award for Wellbeing</w:t>
        </w:r>
      </w:hyperlink>
    </w:p>
    <w:p w:rsidR="00DA1477" w:rsidRDefault="00000000" w:rsidP="00DA1477">
      <w:pPr>
        <w:pStyle w:val="ListParagraph"/>
        <w:numPr>
          <w:ilvl w:val="0"/>
          <w:numId w:val="9"/>
        </w:numPr>
        <w:spacing w:line="276" w:lineRule="auto"/>
        <w:rPr>
          <w:rFonts w:cs="Arial"/>
        </w:rPr>
      </w:pPr>
      <w:hyperlink w:anchor="DrSusanEParkerOneYearTermARL" w:history="1">
        <w:r w:rsidR="00DA1477" w:rsidRPr="00156576">
          <w:rPr>
            <w:rStyle w:val="Hyperlink"/>
            <w:rFonts w:cs="Arial"/>
          </w:rPr>
          <w:t>Dr. Susan E. Parker begins 1-year term as president of ARL</w:t>
        </w:r>
      </w:hyperlink>
    </w:p>
    <w:p w:rsidR="00DA1477" w:rsidRDefault="00000000" w:rsidP="00DA1477">
      <w:pPr>
        <w:pStyle w:val="ListParagraph"/>
        <w:numPr>
          <w:ilvl w:val="0"/>
          <w:numId w:val="9"/>
        </w:numPr>
        <w:spacing w:line="276" w:lineRule="auto"/>
        <w:rPr>
          <w:rFonts w:cs="Arial"/>
        </w:rPr>
      </w:pPr>
      <w:hyperlink w:anchor="Xwi7xwaLibrarianChosenALAEmergingLeader" w:history="1">
        <w:r w:rsidR="00DA1477" w:rsidRPr="00156576">
          <w:rPr>
            <w:rStyle w:val="Hyperlink"/>
            <w:rFonts w:cs="Arial"/>
          </w:rPr>
          <w:t>Xwi7xwa Librarian chosen as an ALA Emerging Leader</w:t>
        </w:r>
      </w:hyperlink>
    </w:p>
    <w:p w:rsidR="00DA1477" w:rsidRDefault="00DA1477" w:rsidP="00DA1477">
      <w:pPr>
        <w:spacing w:line="276" w:lineRule="auto"/>
        <w:rPr>
          <w:rFonts w:cs="Arial"/>
        </w:rPr>
      </w:pPr>
    </w:p>
    <w:p w:rsidR="00DA1477" w:rsidRDefault="00DA1477" w:rsidP="00DA1477">
      <w:pPr>
        <w:spacing w:line="276" w:lineRule="auto"/>
        <w:rPr>
          <w:rFonts w:cs="Arial"/>
        </w:rPr>
      </w:pPr>
    </w:p>
    <w:p w:rsidR="00DA1477" w:rsidRDefault="00DA1477" w:rsidP="00DA1477">
      <w:pPr>
        <w:spacing w:line="276" w:lineRule="auto"/>
        <w:rPr>
          <w:rFonts w:cs="Arial"/>
        </w:rPr>
      </w:pPr>
    </w:p>
    <w:p w:rsidR="00DA1477" w:rsidRDefault="00DA1477" w:rsidP="00DA1477">
      <w:pPr>
        <w:spacing w:line="276" w:lineRule="auto"/>
        <w:rPr>
          <w:rFonts w:cs="Arial"/>
        </w:rPr>
      </w:pPr>
    </w:p>
    <w:p w:rsidR="00DA1477" w:rsidRDefault="00DA1477" w:rsidP="00DA1477">
      <w:pPr>
        <w:spacing w:line="276" w:lineRule="auto"/>
        <w:rPr>
          <w:rFonts w:cs="Arial"/>
        </w:rPr>
      </w:pPr>
    </w:p>
    <w:p w:rsidR="00DA1477" w:rsidRDefault="00DA1477" w:rsidP="00DA1477">
      <w:pPr>
        <w:spacing w:line="276" w:lineRule="auto"/>
        <w:rPr>
          <w:rFonts w:cs="Arial"/>
        </w:rPr>
      </w:pPr>
    </w:p>
    <w:p w:rsidR="00DA1477" w:rsidRDefault="00DA1477" w:rsidP="00DA1477">
      <w:pPr>
        <w:spacing w:line="276" w:lineRule="auto"/>
        <w:rPr>
          <w:rFonts w:cs="Arial"/>
        </w:rPr>
      </w:pPr>
    </w:p>
    <w:p w:rsidR="00583C74" w:rsidRDefault="00583C74" w:rsidP="00DA1477">
      <w:pPr>
        <w:spacing w:line="276" w:lineRule="auto"/>
        <w:rPr>
          <w:rFonts w:cs="Arial"/>
        </w:rPr>
      </w:pPr>
    </w:p>
    <w:p w:rsidR="00583C74" w:rsidRDefault="00583C74" w:rsidP="00DA1477">
      <w:pPr>
        <w:spacing w:line="276" w:lineRule="auto"/>
        <w:rPr>
          <w:rFonts w:cs="Arial"/>
        </w:rPr>
      </w:pPr>
    </w:p>
    <w:p w:rsidR="00583C74" w:rsidRDefault="00583C74" w:rsidP="00DA1477">
      <w:pPr>
        <w:spacing w:line="276" w:lineRule="auto"/>
        <w:rPr>
          <w:rFonts w:cs="Arial"/>
        </w:rPr>
      </w:pPr>
    </w:p>
    <w:p w:rsidR="00DA1477" w:rsidRDefault="00DA1477" w:rsidP="00DA1477">
      <w:pPr>
        <w:spacing w:line="276" w:lineRule="auto"/>
        <w:rPr>
          <w:rFonts w:cs="Arial"/>
        </w:rPr>
      </w:pPr>
    </w:p>
    <w:p w:rsidR="00DA1477" w:rsidRPr="00AB67F5" w:rsidRDefault="00DA1477" w:rsidP="009D70B7">
      <w:pPr>
        <w:pStyle w:val="Heading2"/>
      </w:pPr>
      <w:bookmarkStart w:id="43" w:name="NewLibraryMentorshipProgram"/>
      <w:r w:rsidRPr="00AB67F5">
        <w:t>New library mentorship program</w:t>
      </w:r>
    </w:p>
    <w:bookmarkEnd w:id="43"/>
    <w:p w:rsidR="00DA1477" w:rsidRDefault="00DA1477" w:rsidP="00DA1477">
      <w:pPr>
        <w:spacing w:line="276" w:lineRule="auto"/>
        <w:rPr>
          <w:rFonts w:cs="Arial"/>
          <w:sz w:val="32"/>
          <w:szCs w:val="32"/>
        </w:rPr>
      </w:pPr>
    </w:p>
    <w:p w:rsidR="00DA1477" w:rsidRDefault="00DA1477" w:rsidP="00DA1477">
      <w:pPr>
        <w:spacing w:line="276" w:lineRule="auto"/>
        <w:rPr>
          <w:rFonts w:cs="Arial"/>
        </w:rPr>
      </w:pPr>
      <w:r w:rsidRPr="00DA1477">
        <w:rPr>
          <w:rFonts w:cs="Arial"/>
        </w:rPr>
        <w:t>The Irving K. Barber Learning Centre launches a mentorship program to support aspiring academic librarians and archivists from UBC’s School of Information. Graduate students from the MLIS and MAS programs are matched with UBC librarians and archivists, gaining the opportunity to network and receive professional advice in an informal setting.</w:t>
      </w:r>
    </w:p>
    <w:p w:rsidR="00DA1477" w:rsidRDefault="00DA1477" w:rsidP="00DA1477">
      <w:pPr>
        <w:spacing w:line="276" w:lineRule="auto"/>
        <w:rPr>
          <w:rFonts w:cs="Arial"/>
        </w:rPr>
      </w:pPr>
    </w:p>
    <w:p w:rsidR="00DA1477" w:rsidRDefault="00DA1477" w:rsidP="00DA1477">
      <w:pPr>
        <w:spacing w:line="276" w:lineRule="auto"/>
        <w:rPr>
          <w:rFonts w:cs="Arial"/>
        </w:rPr>
      </w:pPr>
    </w:p>
    <w:p w:rsidR="00DA1477" w:rsidRPr="00AB67F5" w:rsidRDefault="00DA1477" w:rsidP="009D70B7">
      <w:pPr>
        <w:pStyle w:val="Heading2"/>
      </w:pPr>
      <w:bookmarkStart w:id="44" w:name="RBSCStaffWinsPresidentsStaffAward"/>
      <w:r w:rsidRPr="00AB67F5">
        <w:t>RBSC staff wins the 2022 President’s Staff Award for Wellbeing</w:t>
      </w:r>
    </w:p>
    <w:bookmarkEnd w:id="44"/>
    <w:p w:rsidR="00DA1477" w:rsidRDefault="00DA1477" w:rsidP="00DA1477">
      <w:pPr>
        <w:spacing w:line="276" w:lineRule="auto"/>
        <w:rPr>
          <w:rFonts w:cs="Arial"/>
          <w:sz w:val="32"/>
          <w:szCs w:val="32"/>
        </w:rPr>
      </w:pPr>
    </w:p>
    <w:p w:rsidR="00DA1477" w:rsidRDefault="00DA1477" w:rsidP="00DA1477">
      <w:pPr>
        <w:spacing w:line="276" w:lineRule="auto"/>
        <w:rPr>
          <w:rFonts w:cs="Arial"/>
        </w:rPr>
      </w:pPr>
      <w:r w:rsidRPr="00DA1477">
        <w:rPr>
          <w:rFonts w:cs="Arial"/>
        </w:rPr>
        <w:t xml:space="preserve">Felicia de la Parra, Senior Library Assistant at Rare Books and Special Collections, receives the 2022 President’s Staff Award for Wellbeing. This award recognizes de la Parra </w:t>
      </w:r>
      <w:r w:rsidR="00486045">
        <w:rPr>
          <w:rFonts w:cs="Arial"/>
        </w:rPr>
        <w:t xml:space="preserve">for her </w:t>
      </w:r>
      <w:r w:rsidRPr="00DA1477">
        <w:rPr>
          <w:rFonts w:cs="Arial"/>
        </w:rPr>
        <w:t>efforts at fostering community and networks of care by creating welcoming spaces, bringing people together through team-building events, and connecting her colleagues with wellbeing and professional development resources.</w:t>
      </w:r>
    </w:p>
    <w:p w:rsidR="00DA1477" w:rsidRDefault="00DA1477" w:rsidP="00DA1477">
      <w:pPr>
        <w:spacing w:line="276" w:lineRule="auto"/>
        <w:rPr>
          <w:rFonts w:cs="Arial"/>
        </w:rPr>
      </w:pPr>
    </w:p>
    <w:p w:rsidR="00DA1477" w:rsidRDefault="00DA1477" w:rsidP="00DA1477">
      <w:pPr>
        <w:spacing w:line="276" w:lineRule="auto"/>
        <w:rPr>
          <w:rFonts w:cs="Arial"/>
        </w:rPr>
      </w:pPr>
    </w:p>
    <w:p w:rsidR="00DA1477" w:rsidRPr="00AB67F5" w:rsidRDefault="00DA1477" w:rsidP="009D70B7">
      <w:pPr>
        <w:pStyle w:val="Heading2"/>
      </w:pPr>
      <w:bookmarkStart w:id="45" w:name="DrSusanEParkerOneYearTermARL"/>
      <w:r w:rsidRPr="00AB67F5">
        <w:t>Dr. Susan E. Parker begins 1-year term as president of ARL</w:t>
      </w:r>
    </w:p>
    <w:bookmarkEnd w:id="45"/>
    <w:p w:rsidR="00DA1477" w:rsidRDefault="00DA1477" w:rsidP="00DA1477">
      <w:pPr>
        <w:spacing w:line="276" w:lineRule="auto"/>
        <w:rPr>
          <w:rFonts w:cs="Arial"/>
          <w:sz w:val="32"/>
          <w:szCs w:val="32"/>
        </w:rPr>
      </w:pPr>
    </w:p>
    <w:p w:rsidR="00DA1477" w:rsidRDefault="00DA1477" w:rsidP="00DA1477">
      <w:pPr>
        <w:spacing w:line="276" w:lineRule="auto"/>
        <w:rPr>
          <w:rFonts w:cs="Arial"/>
        </w:rPr>
      </w:pPr>
      <w:r w:rsidRPr="00DA1477">
        <w:rPr>
          <w:rFonts w:cs="Arial"/>
        </w:rPr>
        <w:t>Dr. Susan E. Parker is elected president of the Association of Research Libraries (ARL) for a one-year term. The Board of Directors is the governing body of the association and represents the interests of ARL member libraries in directing the business of the association. This includes establishing operating policies, budgets, fiscal oversight, modifying the ARL mission and objectives and representing the association to the community.</w:t>
      </w:r>
    </w:p>
    <w:p w:rsidR="00DA1477" w:rsidRDefault="00DA1477" w:rsidP="00DA1477">
      <w:pPr>
        <w:spacing w:line="276" w:lineRule="auto"/>
        <w:rPr>
          <w:rFonts w:cs="Arial"/>
        </w:rPr>
      </w:pPr>
    </w:p>
    <w:p w:rsidR="00DA1477" w:rsidRDefault="00DA1477" w:rsidP="00DA1477">
      <w:pPr>
        <w:spacing w:line="276" w:lineRule="auto"/>
        <w:rPr>
          <w:rFonts w:cs="Arial"/>
        </w:rPr>
      </w:pPr>
    </w:p>
    <w:p w:rsidR="00DA1477" w:rsidRPr="00AB67F5" w:rsidRDefault="00DA1477" w:rsidP="009D70B7">
      <w:pPr>
        <w:pStyle w:val="Heading2"/>
      </w:pPr>
      <w:bookmarkStart w:id="46" w:name="Xwi7xwaLibrarianChosenALAEmergingLeader"/>
      <w:r w:rsidRPr="00AB67F5">
        <w:rPr>
          <w:u w:val="single"/>
        </w:rPr>
        <w:t>X</w:t>
      </w:r>
      <w:r w:rsidRPr="00AB67F5">
        <w:t>wi7</w:t>
      </w:r>
      <w:r w:rsidRPr="00AB67F5">
        <w:rPr>
          <w:u w:val="single"/>
        </w:rPr>
        <w:t>x</w:t>
      </w:r>
      <w:r w:rsidRPr="00AB67F5">
        <w:t>wa Librarian chosen as an ALA Emerging Leader</w:t>
      </w:r>
    </w:p>
    <w:bookmarkEnd w:id="46"/>
    <w:p w:rsidR="00DA1477" w:rsidRDefault="00DA1477" w:rsidP="00DA1477">
      <w:pPr>
        <w:spacing w:line="276" w:lineRule="auto"/>
        <w:rPr>
          <w:rFonts w:cs="Arial"/>
          <w:sz w:val="32"/>
          <w:szCs w:val="32"/>
        </w:rPr>
      </w:pPr>
    </w:p>
    <w:p w:rsidR="00FC6FA7" w:rsidRDefault="00DA1477" w:rsidP="00FC6FA7">
      <w:pPr>
        <w:spacing w:line="276" w:lineRule="auto"/>
        <w:rPr>
          <w:rFonts w:cs="Arial"/>
        </w:rPr>
      </w:pPr>
      <w:r w:rsidRPr="00DA1477">
        <w:rPr>
          <w:rFonts w:cs="Arial"/>
        </w:rPr>
        <w:t xml:space="preserve">Karleen Delaurier-Lyle, Information Services Librarian at the </w:t>
      </w:r>
      <w:r w:rsidRPr="00DA1477">
        <w:rPr>
          <w:rFonts w:cs="Arial"/>
          <w:u w:val="single"/>
        </w:rPr>
        <w:t>X</w:t>
      </w:r>
      <w:r w:rsidRPr="00DA1477">
        <w:rPr>
          <w:rFonts w:cs="Arial"/>
        </w:rPr>
        <w:t>wi7</w:t>
      </w:r>
      <w:r w:rsidRPr="00DA1477">
        <w:rPr>
          <w:rFonts w:cs="Arial"/>
          <w:u w:val="single"/>
        </w:rPr>
        <w:t>x</w:t>
      </w:r>
      <w:r w:rsidRPr="00DA1477">
        <w:rPr>
          <w:rFonts w:cs="Arial"/>
        </w:rPr>
        <w:t>wa Library, is selected as one of ALA’s Emerging Leaders for the 2023 cohort. This professional development program enables early-career library faculty to participate in problem-solving work groups, network with peers, and gain an inside look into ALA structure while providing the opportunity to serve in a leadership capacity.</w:t>
      </w:r>
    </w:p>
    <w:p w:rsidR="00FC6FA7" w:rsidRDefault="00583C74" w:rsidP="00DA1477">
      <w:pPr>
        <w:spacing w:line="276" w:lineRule="auto"/>
        <w:rPr>
          <w:rFonts w:cs="Arial"/>
        </w:rPr>
      </w:pPr>
      <w:r w:rsidRPr="00DC2FB6">
        <w:rPr>
          <w:rFonts w:cstheme="majorHAnsi"/>
          <w:noProof/>
        </w:rPr>
        <w:lastRenderedPageBreak/>
        <w:drawing>
          <wp:inline distT="0" distB="0" distL="0" distR="0" wp14:anchorId="557DD286" wp14:editId="57024255">
            <wp:extent cx="5802284" cy="4349446"/>
            <wp:effectExtent l="0" t="0" r="1905" b="0"/>
            <wp:docPr id="14" name="Picture 14" descr="Exterior photo of The Commons Building, UBC Okanagan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Exterior photo of The Commons Building, UBC Okanagan campu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13082" cy="4357541"/>
                    </a:xfrm>
                    <a:prstGeom prst="rect">
                      <a:avLst/>
                    </a:prstGeom>
                  </pic:spPr>
                </pic:pic>
              </a:graphicData>
            </a:graphic>
          </wp:inline>
        </w:drawing>
      </w:r>
    </w:p>
    <w:p w:rsidR="00FC6FA7" w:rsidRDefault="00FC6FA7" w:rsidP="00DA1477">
      <w:pPr>
        <w:spacing w:line="276" w:lineRule="auto"/>
        <w:rPr>
          <w:rFonts w:cs="Arial"/>
        </w:rPr>
      </w:pPr>
    </w:p>
    <w:p w:rsidR="003E381E" w:rsidRPr="00AB67F5" w:rsidRDefault="003E381E" w:rsidP="009D70B7">
      <w:pPr>
        <w:pStyle w:val="Heading2"/>
      </w:pPr>
      <w:bookmarkStart w:id="47" w:name="UBCOLibrary"/>
      <w:r w:rsidRPr="00AB67F5">
        <w:t>UBCO Library</w:t>
      </w:r>
    </w:p>
    <w:bookmarkEnd w:id="47"/>
    <w:p w:rsidR="003E381E" w:rsidRDefault="003E381E" w:rsidP="00DA1477">
      <w:pPr>
        <w:spacing w:line="276" w:lineRule="auto"/>
        <w:rPr>
          <w:rFonts w:cs="Arial"/>
        </w:rPr>
      </w:pPr>
    </w:p>
    <w:p w:rsidR="00FC6FA7" w:rsidRDefault="00FC6FA7" w:rsidP="00DA1477">
      <w:pPr>
        <w:spacing w:line="276" w:lineRule="auto"/>
        <w:rPr>
          <w:rFonts w:cs="Arial"/>
        </w:rPr>
      </w:pPr>
      <w:r w:rsidRPr="00FC6FA7">
        <w:rPr>
          <w:rFonts w:cs="Arial"/>
        </w:rPr>
        <w:t xml:space="preserve">The </w:t>
      </w:r>
      <w:r w:rsidR="00170A3A">
        <w:rPr>
          <w:rFonts w:cs="Arial"/>
        </w:rPr>
        <w:t>l</w:t>
      </w:r>
      <w:r w:rsidRPr="00FC6FA7">
        <w:rPr>
          <w:rFonts w:cs="Arial"/>
        </w:rPr>
        <w:t>ibrary continued to make significant contributions to the Okanagan campus in 2022. This involved expanding instructional efforts, steady growth in the research enterprise, contributing to community partnership initiatives, and providing inclusive spaces with our service-focused team. Highlights include librarians delivering 237 instructional sessions, increases in Student Learning Hub appointments, continued growth in Academic Integrity Matters referrals, cross-campus progression in open education initiatives including the Open Textbook Publishing Guide, the development of new Centre for Scholarly Communication workshop content, increased community participation in the British Columbia Regional Digitized History project, an array of engaging makerspace-led activities, and the welcomed return to a full schedule of on-campus events.</w:t>
      </w:r>
    </w:p>
    <w:p w:rsidR="00583C74" w:rsidRDefault="00583C74" w:rsidP="00DA1477">
      <w:pPr>
        <w:spacing w:line="276" w:lineRule="auto"/>
        <w:rPr>
          <w:rFonts w:cs="Arial"/>
        </w:rPr>
      </w:pPr>
    </w:p>
    <w:p w:rsidR="00583C74" w:rsidRDefault="00583C74" w:rsidP="00DA1477">
      <w:pPr>
        <w:spacing w:line="276" w:lineRule="auto"/>
        <w:rPr>
          <w:rFonts w:cs="Arial"/>
        </w:rPr>
      </w:pPr>
      <w:r>
        <w:rPr>
          <w:rFonts w:cs="Arial"/>
        </w:rPr>
        <w:t xml:space="preserve">Find out more in the: </w:t>
      </w:r>
    </w:p>
    <w:p w:rsidR="00583C74" w:rsidRDefault="00000000" w:rsidP="00DA1477">
      <w:pPr>
        <w:spacing w:line="276" w:lineRule="auto"/>
        <w:rPr>
          <w:rFonts w:cs="Arial"/>
        </w:rPr>
      </w:pPr>
      <w:hyperlink r:id="rId15" w:history="1">
        <w:r w:rsidR="00583C74" w:rsidRPr="001D69C6">
          <w:rPr>
            <w:rStyle w:val="Hyperlink"/>
            <w:rFonts w:cs="Arial"/>
          </w:rPr>
          <w:t>2022-2023 Report to UBC Okanagan Senate</w:t>
        </w:r>
      </w:hyperlink>
    </w:p>
    <w:p w:rsidR="00583C74" w:rsidRPr="00AB67F5" w:rsidRDefault="00583C74" w:rsidP="009D70B7">
      <w:pPr>
        <w:pStyle w:val="Heading2"/>
      </w:pPr>
      <w:bookmarkStart w:id="48" w:name="_Acknowledgements"/>
      <w:bookmarkStart w:id="49" w:name="Acknowledgements"/>
      <w:bookmarkEnd w:id="48"/>
      <w:r w:rsidRPr="00AB67F5">
        <w:lastRenderedPageBreak/>
        <w:t>Acknowledgements</w:t>
      </w:r>
    </w:p>
    <w:bookmarkEnd w:id="49"/>
    <w:p w:rsidR="00583C74" w:rsidRDefault="00583C74" w:rsidP="00583C74">
      <w:pPr>
        <w:spacing w:line="276" w:lineRule="auto"/>
        <w:rPr>
          <w:rFonts w:cs="Arial"/>
        </w:rPr>
      </w:pPr>
    </w:p>
    <w:p w:rsidR="00583C74" w:rsidRPr="00583C74" w:rsidRDefault="00583C74" w:rsidP="00583C74">
      <w:pPr>
        <w:spacing w:line="276" w:lineRule="auto"/>
        <w:rPr>
          <w:rFonts w:cs="Arial"/>
        </w:rPr>
      </w:pPr>
      <w:r w:rsidRPr="00583C74">
        <w:rPr>
          <w:rFonts w:cs="Arial"/>
        </w:rPr>
        <w:t>I would like to thank the many contributors to this report and those who contributed to its development and production.</w:t>
      </w:r>
    </w:p>
    <w:p w:rsidR="00583C74" w:rsidRPr="00583C74" w:rsidRDefault="00583C74" w:rsidP="00583C74">
      <w:pPr>
        <w:spacing w:line="276" w:lineRule="auto"/>
        <w:rPr>
          <w:rFonts w:cs="Arial"/>
        </w:rPr>
      </w:pPr>
    </w:p>
    <w:p w:rsidR="00583C74" w:rsidRPr="00583C74" w:rsidRDefault="00583C74" w:rsidP="00583C74">
      <w:pPr>
        <w:spacing w:line="276" w:lineRule="auto"/>
        <w:rPr>
          <w:rFonts w:cs="Arial"/>
        </w:rPr>
      </w:pPr>
      <w:r w:rsidRPr="00583C74">
        <w:rPr>
          <w:rFonts w:cs="Arial"/>
        </w:rPr>
        <w:t xml:space="preserve">-Dr. Susan E. Parker </w:t>
      </w:r>
    </w:p>
    <w:p w:rsidR="00583C74" w:rsidRPr="00583C74" w:rsidRDefault="00583C74" w:rsidP="00583C74">
      <w:pPr>
        <w:spacing w:line="276" w:lineRule="auto"/>
        <w:rPr>
          <w:rFonts w:cs="Arial"/>
        </w:rPr>
      </w:pPr>
      <w:r w:rsidRPr="00583C74">
        <w:rPr>
          <w:rFonts w:cs="Arial"/>
        </w:rPr>
        <w:t>University Librarian</w:t>
      </w:r>
    </w:p>
    <w:p w:rsidR="00583C74" w:rsidRPr="00583C74" w:rsidRDefault="00583C74" w:rsidP="00583C74">
      <w:pPr>
        <w:spacing w:line="276" w:lineRule="auto"/>
        <w:rPr>
          <w:rFonts w:cs="Arial"/>
        </w:rPr>
      </w:pPr>
      <w:bookmarkStart w:id="50" w:name="_Produced_by:"/>
      <w:bookmarkEnd w:id="50"/>
    </w:p>
    <w:p w:rsidR="00583C74" w:rsidRPr="00583C74" w:rsidRDefault="00583C74" w:rsidP="00583C74">
      <w:pPr>
        <w:spacing w:line="276" w:lineRule="auto"/>
        <w:rPr>
          <w:rFonts w:cs="Arial"/>
          <w:b/>
          <w:bCs/>
        </w:rPr>
      </w:pPr>
      <w:r w:rsidRPr="00583C74">
        <w:rPr>
          <w:rFonts w:cs="Arial"/>
          <w:b/>
          <w:bCs/>
        </w:rPr>
        <w:t>Produced by:</w:t>
      </w:r>
    </w:p>
    <w:p w:rsidR="00583C74" w:rsidRPr="00583C74" w:rsidRDefault="00583C74" w:rsidP="00583C74">
      <w:pPr>
        <w:spacing w:line="276" w:lineRule="auto"/>
        <w:rPr>
          <w:rFonts w:cs="Arial"/>
        </w:rPr>
      </w:pPr>
      <w:r w:rsidRPr="00583C74">
        <w:rPr>
          <w:rFonts w:cs="Arial"/>
        </w:rPr>
        <w:t>Library Communications and Marketing University</w:t>
      </w:r>
    </w:p>
    <w:p w:rsidR="00583C74" w:rsidRPr="00583C74" w:rsidRDefault="00583C74" w:rsidP="00583C74">
      <w:pPr>
        <w:spacing w:line="276" w:lineRule="auto"/>
        <w:rPr>
          <w:rFonts w:cs="Arial"/>
        </w:rPr>
      </w:pPr>
      <w:r w:rsidRPr="00583C74">
        <w:rPr>
          <w:rFonts w:cs="Arial"/>
        </w:rPr>
        <w:t>of British Columbia Library Irving K. Barber Learning Centre</w:t>
      </w:r>
    </w:p>
    <w:p w:rsidR="00583C74" w:rsidRPr="00583C74" w:rsidRDefault="00583C74" w:rsidP="00583C74">
      <w:pPr>
        <w:spacing w:line="276" w:lineRule="auto"/>
        <w:rPr>
          <w:rFonts w:cs="Arial"/>
        </w:rPr>
      </w:pPr>
      <w:r w:rsidRPr="00583C74">
        <w:rPr>
          <w:rFonts w:cs="Arial"/>
        </w:rPr>
        <w:t>1961 East Mall, Vancouver, British Columbia Canada V6T 1Z1</w:t>
      </w:r>
    </w:p>
    <w:p w:rsidR="00583C74" w:rsidRPr="00583C74" w:rsidRDefault="00583C74" w:rsidP="00583C74">
      <w:pPr>
        <w:spacing w:line="276" w:lineRule="auto"/>
        <w:rPr>
          <w:rFonts w:cs="Arial"/>
        </w:rPr>
      </w:pPr>
    </w:p>
    <w:p w:rsidR="00583C74" w:rsidRPr="00583C74" w:rsidRDefault="00583C74" w:rsidP="00583C74">
      <w:pPr>
        <w:spacing w:line="276" w:lineRule="auto"/>
        <w:rPr>
          <w:rFonts w:cs="Arial"/>
          <w:b/>
          <w:bCs/>
        </w:rPr>
      </w:pPr>
      <w:r w:rsidRPr="00583C74">
        <w:rPr>
          <w:rFonts w:cs="Arial"/>
          <w:b/>
          <w:bCs/>
        </w:rPr>
        <w:t>Design and Production</w:t>
      </w:r>
    </w:p>
    <w:p w:rsidR="00583C74" w:rsidRPr="00583C74" w:rsidRDefault="00583C74" w:rsidP="00583C74">
      <w:pPr>
        <w:spacing w:line="276" w:lineRule="auto"/>
        <w:rPr>
          <w:rFonts w:cs="Arial"/>
        </w:rPr>
      </w:pPr>
      <w:r w:rsidRPr="00583C74">
        <w:rPr>
          <w:rFonts w:cs="Arial"/>
        </w:rPr>
        <w:t>Phoebe Chan</w:t>
      </w:r>
      <w:r>
        <w:rPr>
          <w:rFonts w:cs="Arial"/>
        </w:rPr>
        <w:t xml:space="preserve"> and Matt Patton,</w:t>
      </w:r>
    </w:p>
    <w:p w:rsidR="00583C74" w:rsidRPr="00583C74" w:rsidRDefault="00583C74" w:rsidP="00583C74">
      <w:pPr>
        <w:spacing w:line="276" w:lineRule="auto"/>
        <w:rPr>
          <w:rFonts w:cs="Arial"/>
        </w:rPr>
      </w:pPr>
      <w:r w:rsidRPr="00583C74">
        <w:rPr>
          <w:rFonts w:cs="Arial"/>
        </w:rPr>
        <w:t>Library Communications and Marketing</w:t>
      </w:r>
    </w:p>
    <w:p w:rsidR="00583C74" w:rsidRPr="00583C74" w:rsidRDefault="00583C74" w:rsidP="00583C74">
      <w:pPr>
        <w:spacing w:line="276" w:lineRule="auto"/>
        <w:rPr>
          <w:rFonts w:cs="Arial"/>
        </w:rPr>
      </w:pPr>
      <w:r w:rsidRPr="00583C74">
        <w:rPr>
          <w:rFonts w:cs="Arial"/>
        </w:rPr>
        <w:t>August 202</w:t>
      </w:r>
      <w:r>
        <w:rPr>
          <w:rFonts w:cs="Arial"/>
        </w:rPr>
        <w:t>3</w:t>
      </w:r>
    </w:p>
    <w:p w:rsidR="00583C74" w:rsidRPr="00583C74" w:rsidRDefault="00583C74" w:rsidP="00583C74">
      <w:pPr>
        <w:spacing w:line="276" w:lineRule="auto"/>
        <w:rPr>
          <w:rFonts w:cs="Arial"/>
        </w:rPr>
      </w:pPr>
    </w:p>
    <w:p w:rsidR="00583C74" w:rsidRPr="00583C74" w:rsidRDefault="00583C74" w:rsidP="00583C74">
      <w:pPr>
        <w:spacing w:line="276" w:lineRule="auto"/>
        <w:rPr>
          <w:rFonts w:cs="Arial"/>
          <w:b/>
          <w:bCs/>
        </w:rPr>
      </w:pPr>
      <w:r w:rsidRPr="00583C74">
        <w:rPr>
          <w:rFonts w:cs="Arial"/>
          <w:b/>
          <w:bCs/>
        </w:rPr>
        <w:t xml:space="preserve">Photography Credits </w:t>
      </w:r>
    </w:p>
    <w:p w:rsidR="00583C74" w:rsidRPr="00583C74" w:rsidRDefault="00583C74" w:rsidP="00583C74">
      <w:pPr>
        <w:spacing w:line="276" w:lineRule="auto"/>
        <w:rPr>
          <w:rFonts w:cs="Arial"/>
        </w:rPr>
      </w:pPr>
    </w:p>
    <w:p w:rsidR="00583C74" w:rsidRPr="00583C74" w:rsidRDefault="00583C74" w:rsidP="00583C74">
      <w:pPr>
        <w:spacing w:line="276" w:lineRule="auto"/>
        <w:rPr>
          <w:rFonts w:cs="Arial"/>
        </w:rPr>
      </w:pPr>
      <w:r w:rsidRPr="00583C74">
        <w:rPr>
          <w:rFonts w:cs="Arial"/>
        </w:rPr>
        <w:t>Pages</w:t>
      </w:r>
    </w:p>
    <w:p w:rsidR="00583C74" w:rsidRPr="00583C74" w:rsidRDefault="00E8032B" w:rsidP="00583C74">
      <w:pPr>
        <w:spacing w:line="276" w:lineRule="auto"/>
        <w:rPr>
          <w:rFonts w:cs="Arial"/>
        </w:rPr>
      </w:pPr>
      <w:r>
        <w:rPr>
          <w:rFonts w:cs="Arial"/>
        </w:rPr>
        <w:t>1,3,</w:t>
      </w:r>
      <w:r w:rsidR="00A023E8">
        <w:rPr>
          <w:rFonts w:cs="Arial"/>
        </w:rPr>
        <w:t>6</w:t>
      </w:r>
      <w:r>
        <w:rPr>
          <w:rFonts w:cs="Arial"/>
        </w:rPr>
        <w:t>,</w:t>
      </w:r>
      <w:r w:rsidRPr="00E8032B">
        <w:rPr>
          <w:rFonts w:cs="Arial"/>
        </w:rPr>
        <w:t>1</w:t>
      </w:r>
      <w:r w:rsidR="00046125">
        <w:rPr>
          <w:rFonts w:cs="Arial"/>
        </w:rPr>
        <w:t>2</w:t>
      </w:r>
      <w:r>
        <w:rPr>
          <w:rFonts w:cs="Arial"/>
        </w:rPr>
        <w:t>,</w:t>
      </w:r>
      <w:r w:rsidRPr="00E8032B">
        <w:rPr>
          <w:rFonts w:cs="Arial"/>
        </w:rPr>
        <w:t>1</w:t>
      </w:r>
      <w:r w:rsidR="00046125">
        <w:rPr>
          <w:rFonts w:cs="Arial"/>
        </w:rPr>
        <w:t>6</w:t>
      </w:r>
      <w:r>
        <w:rPr>
          <w:rFonts w:cs="Arial"/>
        </w:rPr>
        <w:t>,</w:t>
      </w:r>
      <w:r w:rsidR="00A023E8">
        <w:rPr>
          <w:rFonts w:cs="Arial"/>
        </w:rPr>
        <w:t>2</w:t>
      </w:r>
      <w:r w:rsidR="00046125">
        <w:rPr>
          <w:rFonts w:cs="Arial"/>
        </w:rPr>
        <w:t>1</w:t>
      </w:r>
      <w:r w:rsidR="00583C74" w:rsidRPr="00583C74">
        <w:rPr>
          <w:rFonts w:cs="Arial"/>
        </w:rPr>
        <w:t xml:space="preserve">: Library Communications and Marketing </w:t>
      </w:r>
    </w:p>
    <w:p w:rsidR="002D307A" w:rsidRDefault="002D307A" w:rsidP="00583C74">
      <w:pPr>
        <w:spacing w:line="276" w:lineRule="auto"/>
        <w:rPr>
          <w:rFonts w:cs="Arial"/>
        </w:rPr>
      </w:pPr>
      <w:r>
        <w:rPr>
          <w:rFonts w:cs="Arial"/>
        </w:rPr>
        <w:t>2</w:t>
      </w:r>
      <w:r w:rsidR="00046125">
        <w:rPr>
          <w:rFonts w:cs="Arial"/>
        </w:rPr>
        <w:t>4</w:t>
      </w:r>
      <w:r>
        <w:rPr>
          <w:rFonts w:cs="Arial"/>
        </w:rPr>
        <w:t>: Exterior view of the Irving K. Barber Learning Centre at UBC Vancouver</w:t>
      </w:r>
    </w:p>
    <w:p w:rsidR="002D307A" w:rsidRDefault="002D307A" w:rsidP="00583C74">
      <w:pPr>
        <w:spacing w:line="276" w:lineRule="auto"/>
        <w:rPr>
          <w:rFonts w:cs="Arial"/>
        </w:rPr>
      </w:pPr>
      <w:r>
        <w:rPr>
          <w:rFonts w:cs="Arial"/>
        </w:rPr>
        <w:t>(</w:t>
      </w:r>
      <w:r w:rsidRPr="002D307A">
        <w:rPr>
          <w:rFonts w:cs="Arial"/>
        </w:rPr>
        <w:t>Hover Collective / UBC Brand &amp; Marketing</w:t>
      </w:r>
      <w:r>
        <w:rPr>
          <w:rFonts w:cs="Arial"/>
        </w:rPr>
        <w:t>)</w:t>
      </w:r>
    </w:p>
    <w:p w:rsidR="00583C74" w:rsidRPr="00583C74" w:rsidRDefault="00583C74" w:rsidP="00583C74">
      <w:pPr>
        <w:spacing w:line="276" w:lineRule="auto"/>
        <w:rPr>
          <w:rFonts w:cs="Arial"/>
        </w:rPr>
      </w:pPr>
      <w:r w:rsidRPr="00583C74">
        <w:rPr>
          <w:rFonts w:cs="Arial"/>
        </w:rPr>
        <w:t>2</w:t>
      </w:r>
      <w:r w:rsidR="00046125">
        <w:rPr>
          <w:rFonts w:cs="Arial"/>
        </w:rPr>
        <w:t>6</w:t>
      </w:r>
      <w:r w:rsidRPr="00583C74">
        <w:rPr>
          <w:rFonts w:cs="Arial"/>
        </w:rPr>
        <w:t xml:space="preserve">: Exterior view of the Commons at UBC Okanagan </w:t>
      </w:r>
    </w:p>
    <w:p w:rsidR="00583C74" w:rsidRPr="00583C74" w:rsidRDefault="00583C74" w:rsidP="00583C74">
      <w:pPr>
        <w:spacing w:line="276" w:lineRule="auto"/>
        <w:rPr>
          <w:rFonts w:cs="Arial"/>
        </w:rPr>
      </w:pPr>
      <w:r w:rsidRPr="00583C74">
        <w:rPr>
          <w:rFonts w:cs="Arial"/>
        </w:rPr>
        <w:t>(Hover Collective / UBCO University Relations)</w:t>
      </w:r>
    </w:p>
    <w:p w:rsidR="00583C74" w:rsidRPr="00DA1477" w:rsidRDefault="00583C74" w:rsidP="00DA1477">
      <w:pPr>
        <w:spacing w:line="276" w:lineRule="auto"/>
        <w:rPr>
          <w:rFonts w:cs="Arial"/>
        </w:rPr>
      </w:pPr>
    </w:p>
    <w:sectPr w:rsidR="00583C74" w:rsidRPr="00DA1477" w:rsidSect="00116558">
      <w:footerReference w:type="even" r:id="rId16"/>
      <w:footerReference w:type="default" r:id="rId17"/>
      <w:pgSz w:w="12240" w:h="15840"/>
      <w:pgMar w:top="1440" w:right="1440" w:bottom="1440" w:left="144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A120E" w:rsidRDefault="00AA120E" w:rsidP="00EA6286">
      <w:r>
        <w:separator/>
      </w:r>
    </w:p>
  </w:endnote>
  <w:endnote w:type="continuationSeparator" w:id="0">
    <w:p w:rsidR="00AA120E" w:rsidRDefault="00AA120E" w:rsidP="00EA6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42209861"/>
      <w:docPartObj>
        <w:docPartGallery w:val="Page Numbers (Bottom of Page)"/>
        <w:docPartUnique/>
      </w:docPartObj>
    </w:sdtPr>
    <w:sdtContent>
      <w:p w:rsidR="00116558" w:rsidRDefault="00116558" w:rsidP="00221A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116558" w:rsidRDefault="00116558" w:rsidP="001165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16558" w:rsidRDefault="00116558">
    <w:pPr>
      <w:pStyle w:val="Footer"/>
      <w:pBdr>
        <w:bottom w:val="single" w:sz="6" w:space="1" w:color="auto"/>
      </w:pBdr>
    </w:pPr>
  </w:p>
  <w:p w:rsidR="00A023E8" w:rsidRDefault="00A023E8">
    <w:pPr>
      <w:pStyle w:val="Footer"/>
    </w:pPr>
  </w:p>
  <w:sdt>
    <w:sdtPr>
      <w:rPr>
        <w:rStyle w:val="PageNumber"/>
        <w:rFonts w:cs="Arial"/>
      </w:rPr>
      <w:id w:val="392397150"/>
      <w:docPartObj>
        <w:docPartGallery w:val="Page Numbers (Bottom of Page)"/>
        <w:docPartUnique/>
      </w:docPartObj>
    </w:sdtPr>
    <w:sdtContent>
      <w:p w:rsidR="00A023E8" w:rsidRPr="00952D07" w:rsidRDefault="00A023E8" w:rsidP="00A023E8">
        <w:pPr>
          <w:pStyle w:val="Footer"/>
          <w:framePr w:h="881" w:hRule="exact" w:wrap="none" w:vAnchor="text" w:hAnchor="margin" w:xAlign="right" w:y="1"/>
          <w:rPr>
            <w:rStyle w:val="PageNumber"/>
            <w:rFonts w:cs="Arial"/>
          </w:rPr>
        </w:pPr>
        <w:r w:rsidRPr="00952D07">
          <w:rPr>
            <w:rStyle w:val="PageNumber"/>
            <w:rFonts w:cs="Arial"/>
          </w:rPr>
          <w:fldChar w:fldCharType="begin"/>
        </w:r>
        <w:r w:rsidRPr="00952D07">
          <w:rPr>
            <w:rStyle w:val="PageNumber"/>
            <w:rFonts w:cs="Arial"/>
          </w:rPr>
          <w:instrText xml:space="preserve"> PAGE </w:instrText>
        </w:r>
        <w:r w:rsidRPr="00952D07">
          <w:rPr>
            <w:rStyle w:val="PageNumber"/>
            <w:rFonts w:cs="Arial"/>
          </w:rPr>
          <w:fldChar w:fldCharType="separate"/>
        </w:r>
        <w:r>
          <w:rPr>
            <w:rStyle w:val="PageNumber"/>
            <w:rFonts w:cs="Arial"/>
          </w:rPr>
          <w:t>1</w:t>
        </w:r>
        <w:r w:rsidRPr="00952D07">
          <w:rPr>
            <w:rStyle w:val="PageNumber"/>
            <w:rFonts w:cs="Arial"/>
          </w:rPr>
          <w:fldChar w:fldCharType="end"/>
        </w:r>
      </w:p>
    </w:sdtContent>
  </w:sdt>
  <w:p w:rsidR="00EA6286" w:rsidRDefault="00EA6286">
    <w:pPr>
      <w:pStyle w:val="Footer"/>
    </w:pPr>
    <w:r w:rsidRPr="00952D07">
      <w:rPr>
        <w:rFonts w:cs="Arial"/>
        <w:noProof/>
      </w:rPr>
      <w:drawing>
        <wp:inline distT="0" distB="0" distL="0" distR="0" wp14:anchorId="199E5AF6" wp14:editId="6B14525A">
          <wp:extent cx="1562793" cy="414574"/>
          <wp:effectExtent l="0" t="0" r="0" b="5080"/>
          <wp:docPr id="4" name="Picture 4" descr="Image of the University of British Columbia Library Logo" title="UBC Libr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BCLogo.png"/>
                  <pic:cNvPicPr/>
                </pic:nvPicPr>
                <pic:blipFill>
                  <a:blip r:embed="rId1">
                    <a:extLst>
                      <a:ext uri="{28A0092B-C50C-407E-A947-70E740481C1C}">
                        <a14:useLocalDpi xmlns:a14="http://schemas.microsoft.com/office/drawing/2010/main" val="0"/>
                      </a:ext>
                    </a:extLst>
                  </a:blip>
                  <a:stretch>
                    <a:fillRect/>
                  </a:stretch>
                </pic:blipFill>
                <pic:spPr>
                  <a:xfrm>
                    <a:off x="0" y="0"/>
                    <a:ext cx="1668635" cy="442652"/>
                  </a:xfrm>
                  <a:prstGeom prst="rect">
                    <a:avLst/>
                  </a:prstGeom>
                </pic:spPr>
              </pic:pic>
            </a:graphicData>
          </a:graphic>
        </wp:inline>
      </w:drawing>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A120E" w:rsidRDefault="00AA120E" w:rsidP="00EA6286">
      <w:r>
        <w:separator/>
      </w:r>
    </w:p>
  </w:footnote>
  <w:footnote w:type="continuationSeparator" w:id="0">
    <w:p w:rsidR="00AA120E" w:rsidRDefault="00AA120E" w:rsidP="00EA62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20292"/>
    <w:multiLevelType w:val="hybridMultilevel"/>
    <w:tmpl w:val="EA349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53158E"/>
    <w:multiLevelType w:val="hybridMultilevel"/>
    <w:tmpl w:val="874C1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3222E7"/>
    <w:multiLevelType w:val="hybridMultilevel"/>
    <w:tmpl w:val="3C2A7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426544"/>
    <w:multiLevelType w:val="hybridMultilevel"/>
    <w:tmpl w:val="78CE1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664C14"/>
    <w:multiLevelType w:val="hybridMultilevel"/>
    <w:tmpl w:val="AB929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1C7921"/>
    <w:multiLevelType w:val="hybridMultilevel"/>
    <w:tmpl w:val="4306B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A10756"/>
    <w:multiLevelType w:val="hybridMultilevel"/>
    <w:tmpl w:val="3330F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4A5F5B"/>
    <w:multiLevelType w:val="hybridMultilevel"/>
    <w:tmpl w:val="EFBCC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994541"/>
    <w:multiLevelType w:val="hybridMultilevel"/>
    <w:tmpl w:val="BF303A58"/>
    <w:lvl w:ilvl="0" w:tplc="84D8B0B6">
      <w:start w:val="5"/>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FC7B3B"/>
    <w:multiLevelType w:val="hybridMultilevel"/>
    <w:tmpl w:val="752CBD4E"/>
    <w:lvl w:ilvl="0" w:tplc="ABC40920">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CB2AF5"/>
    <w:multiLevelType w:val="hybridMultilevel"/>
    <w:tmpl w:val="88523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C2C2FB6"/>
    <w:multiLevelType w:val="hybridMultilevel"/>
    <w:tmpl w:val="1D5E0E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C47EBC"/>
    <w:multiLevelType w:val="hybridMultilevel"/>
    <w:tmpl w:val="752A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253572"/>
    <w:multiLevelType w:val="hybridMultilevel"/>
    <w:tmpl w:val="4DCAD6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1764318">
    <w:abstractNumId w:val="9"/>
  </w:num>
  <w:num w:numId="2" w16cid:durableId="833571312">
    <w:abstractNumId w:val="8"/>
  </w:num>
  <w:num w:numId="3" w16cid:durableId="283924303">
    <w:abstractNumId w:val="5"/>
  </w:num>
  <w:num w:numId="4" w16cid:durableId="1093628157">
    <w:abstractNumId w:val="13"/>
  </w:num>
  <w:num w:numId="5" w16cid:durableId="1599824267">
    <w:abstractNumId w:val="11"/>
  </w:num>
  <w:num w:numId="6" w16cid:durableId="1952584500">
    <w:abstractNumId w:val="12"/>
  </w:num>
  <w:num w:numId="7" w16cid:durableId="1954745192">
    <w:abstractNumId w:val="6"/>
  </w:num>
  <w:num w:numId="8" w16cid:durableId="82798877">
    <w:abstractNumId w:val="7"/>
  </w:num>
  <w:num w:numId="9" w16cid:durableId="1730574258">
    <w:abstractNumId w:val="4"/>
  </w:num>
  <w:num w:numId="10" w16cid:durableId="370769307">
    <w:abstractNumId w:val="10"/>
  </w:num>
  <w:num w:numId="11" w16cid:durableId="604314933">
    <w:abstractNumId w:val="3"/>
  </w:num>
  <w:num w:numId="12" w16cid:durableId="417754230">
    <w:abstractNumId w:val="2"/>
  </w:num>
  <w:num w:numId="13" w16cid:durableId="551844098">
    <w:abstractNumId w:val="0"/>
  </w:num>
  <w:num w:numId="14" w16cid:durableId="2647715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removePersonalInformation/>
  <w:removeDateAndTime/>
  <w:proofState w:spelling="clean"/>
  <w:trackRevisions/>
  <w:documentProtection w:edit="readOnly" w:enforcement="1" w:cryptProviderType="rsaAES" w:cryptAlgorithmClass="hash" w:cryptAlgorithmType="typeAny" w:cryptAlgorithmSid="14" w:cryptSpinCount="100000" w:hash="GXsnOhMZzBc9QrkQMKf2mhLUyQbJ1GE4fwEafZyyOUcEY9F6DHzhyfIXLSTv03gJKw/kawNlr7v8ZyCS0cCBUg==" w:salt="qO8dpME5Br/SX/K4JnAzF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286"/>
    <w:rsid w:val="00012FEF"/>
    <w:rsid w:val="00031586"/>
    <w:rsid w:val="00046125"/>
    <w:rsid w:val="00087E1F"/>
    <w:rsid w:val="000D2296"/>
    <w:rsid w:val="000E1CA6"/>
    <w:rsid w:val="00116558"/>
    <w:rsid w:val="001179BB"/>
    <w:rsid w:val="0014123C"/>
    <w:rsid w:val="00141ACE"/>
    <w:rsid w:val="00156576"/>
    <w:rsid w:val="001671BF"/>
    <w:rsid w:val="001679EB"/>
    <w:rsid w:val="00170A3A"/>
    <w:rsid w:val="00171C9E"/>
    <w:rsid w:val="00186E10"/>
    <w:rsid w:val="001D69C6"/>
    <w:rsid w:val="001E1575"/>
    <w:rsid w:val="001E75DD"/>
    <w:rsid w:val="001F4C6D"/>
    <w:rsid w:val="00206425"/>
    <w:rsid w:val="00210296"/>
    <w:rsid w:val="002148AF"/>
    <w:rsid w:val="002332B9"/>
    <w:rsid w:val="002366CF"/>
    <w:rsid w:val="002D307A"/>
    <w:rsid w:val="002D4D46"/>
    <w:rsid w:val="00313904"/>
    <w:rsid w:val="003216C5"/>
    <w:rsid w:val="00325B9F"/>
    <w:rsid w:val="00333AA9"/>
    <w:rsid w:val="00365B0B"/>
    <w:rsid w:val="003829B0"/>
    <w:rsid w:val="003E381E"/>
    <w:rsid w:val="003E73A5"/>
    <w:rsid w:val="00421A3E"/>
    <w:rsid w:val="0045096A"/>
    <w:rsid w:val="00484017"/>
    <w:rsid w:val="00484030"/>
    <w:rsid w:val="00486045"/>
    <w:rsid w:val="00486ED3"/>
    <w:rsid w:val="004A2184"/>
    <w:rsid w:val="004C7398"/>
    <w:rsid w:val="004E7BDF"/>
    <w:rsid w:val="00511006"/>
    <w:rsid w:val="00516DD7"/>
    <w:rsid w:val="00543139"/>
    <w:rsid w:val="00545083"/>
    <w:rsid w:val="005578E2"/>
    <w:rsid w:val="00583C74"/>
    <w:rsid w:val="00600B02"/>
    <w:rsid w:val="006B0FB7"/>
    <w:rsid w:val="006C6D12"/>
    <w:rsid w:val="006F1785"/>
    <w:rsid w:val="006F54F0"/>
    <w:rsid w:val="00721882"/>
    <w:rsid w:val="00722E9B"/>
    <w:rsid w:val="007326B8"/>
    <w:rsid w:val="00734EFD"/>
    <w:rsid w:val="00786BE0"/>
    <w:rsid w:val="007B3D01"/>
    <w:rsid w:val="007B421E"/>
    <w:rsid w:val="007C3814"/>
    <w:rsid w:val="007E2E22"/>
    <w:rsid w:val="007E7D3C"/>
    <w:rsid w:val="007F1D58"/>
    <w:rsid w:val="007F3F74"/>
    <w:rsid w:val="007F478B"/>
    <w:rsid w:val="00825256"/>
    <w:rsid w:val="00844672"/>
    <w:rsid w:val="008604E7"/>
    <w:rsid w:val="008701C5"/>
    <w:rsid w:val="00872D0F"/>
    <w:rsid w:val="00894A2F"/>
    <w:rsid w:val="008B123A"/>
    <w:rsid w:val="008B397F"/>
    <w:rsid w:val="008E680D"/>
    <w:rsid w:val="008F5E67"/>
    <w:rsid w:val="0090694F"/>
    <w:rsid w:val="00921B52"/>
    <w:rsid w:val="00976D95"/>
    <w:rsid w:val="00994E20"/>
    <w:rsid w:val="009A2996"/>
    <w:rsid w:val="009C0301"/>
    <w:rsid w:val="009D70B7"/>
    <w:rsid w:val="00A023E8"/>
    <w:rsid w:val="00A246AC"/>
    <w:rsid w:val="00A26F54"/>
    <w:rsid w:val="00A55EB7"/>
    <w:rsid w:val="00AA120E"/>
    <w:rsid w:val="00AB0E1C"/>
    <w:rsid w:val="00AB67F5"/>
    <w:rsid w:val="00AC0D2B"/>
    <w:rsid w:val="00B14462"/>
    <w:rsid w:val="00B20FE8"/>
    <w:rsid w:val="00B26B3E"/>
    <w:rsid w:val="00B32A17"/>
    <w:rsid w:val="00BB0AFE"/>
    <w:rsid w:val="00BC4E9E"/>
    <w:rsid w:val="00BD0EF0"/>
    <w:rsid w:val="00BF1BB3"/>
    <w:rsid w:val="00C14097"/>
    <w:rsid w:val="00C16C8E"/>
    <w:rsid w:val="00C20D60"/>
    <w:rsid w:val="00C3044E"/>
    <w:rsid w:val="00C666BF"/>
    <w:rsid w:val="00C85F80"/>
    <w:rsid w:val="00C922CC"/>
    <w:rsid w:val="00CA18D9"/>
    <w:rsid w:val="00D0225E"/>
    <w:rsid w:val="00D0709B"/>
    <w:rsid w:val="00D07D50"/>
    <w:rsid w:val="00D21521"/>
    <w:rsid w:val="00D50ACA"/>
    <w:rsid w:val="00D6176C"/>
    <w:rsid w:val="00D6267C"/>
    <w:rsid w:val="00D76504"/>
    <w:rsid w:val="00DA1477"/>
    <w:rsid w:val="00DB3F51"/>
    <w:rsid w:val="00DB4462"/>
    <w:rsid w:val="00DB779D"/>
    <w:rsid w:val="00DB7FD8"/>
    <w:rsid w:val="00E44113"/>
    <w:rsid w:val="00E54A05"/>
    <w:rsid w:val="00E6115D"/>
    <w:rsid w:val="00E8032B"/>
    <w:rsid w:val="00EA6286"/>
    <w:rsid w:val="00EE5437"/>
    <w:rsid w:val="00EE604C"/>
    <w:rsid w:val="00EF09A4"/>
    <w:rsid w:val="00F0443C"/>
    <w:rsid w:val="00F42133"/>
    <w:rsid w:val="00F574E9"/>
    <w:rsid w:val="00F86539"/>
    <w:rsid w:val="00F93A85"/>
    <w:rsid w:val="00F97AFF"/>
    <w:rsid w:val="00FC6FA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73A5"/>
    <w:rPr>
      <w:rFonts w:ascii="Arial" w:hAnsi="Arial"/>
    </w:rPr>
  </w:style>
  <w:style w:type="paragraph" w:styleId="Heading1">
    <w:name w:val="heading 1"/>
    <w:basedOn w:val="Normal"/>
    <w:next w:val="Normal"/>
    <w:link w:val="Heading1Char"/>
    <w:uiPriority w:val="9"/>
    <w:qFormat/>
    <w:rsid w:val="009D70B7"/>
    <w:pPr>
      <w:keepNext/>
      <w:keepLines/>
      <w:spacing w:before="240"/>
      <w:outlineLvl w:val="0"/>
    </w:pPr>
    <w:rPr>
      <w:rFonts w:eastAsiaTheme="majorEastAsia" w:cstheme="majorBidi"/>
      <w:color w:val="000000" w:themeColor="text1"/>
      <w:sz w:val="48"/>
      <w:szCs w:val="32"/>
    </w:rPr>
  </w:style>
  <w:style w:type="paragraph" w:styleId="Heading2">
    <w:name w:val="heading 2"/>
    <w:basedOn w:val="Normal"/>
    <w:next w:val="Normal"/>
    <w:link w:val="Heading2Char"/>
    <w:uiPriority w:val="9"/>
    <w:unhideWhenUsed/>
    <w:qFormat/>
    <w:rsid w:val="009D70B7"/>
    <w:pPr>
      <w:keepNext/>
      <w:keepLines/>
      <w:spacing w:before="40"/>
      <w:outlineLvl w:val="1"/>
    </w:pPr>
    <w:rPr>
      <w:rFonts w:eastAsiaTheme="majorEastAsia" w:cstheme="majorBidi"/>
      <w:color w:val="2F5496" w:themeColor="accent1" w:themeShade="BF"/>
      <w:sz w:val="32"/>
      <w:szCs w:val="26"/>
    </w:rPr>
  </w:style>
  <w:style w:type="paragraph" w:styleId="Heading3">
    <w:name w:val="heading 3"/>
    <w:basedOn w:val="Normal"/>
    <w:next w:val="Normal"/>
    <w:link w:val="Heading3Char"/>
    <w:uiPriority w:val="9"/>
    <w:unhideWhenUsed/>
    <w:qFormat/>
    <w:rsid w:val="00486ED3"/>
    <w:pPr>
      <w:keepNext/>
      <w:keepLines/>
      <w:spacing w:before="40"/>
      <w:outlineLvl w:val="2"/>
    </w:pPr>
    <w:rPr>
      <w:rFonts w:eastAsiaTheme="majorEastAsia" w:cstheme="majorBidi"/>
      <w:color w:val="000000" w:themeColor="text1"/>
      <w:sz w:val="32"/>
    </w:rPr>
  </w:style>
  <w:style w:type="paragraph" w:styleId="Heading4">
    <w:name w:val="heading 4"/>
    <w:basedOn w:val="Normal"/>
    <w:next w:val="Normal"/>
    <w:link w:val="Heading4Char"/>
    <w:uiPriority w:val="9"/>
    <w:unhideWhenUsed/>
    <w:qFormat/>
    <w:rsid w:val="00486ED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6286"/>
    <w:pPr>
      <w:tabs>
        <w:tab w:val="center" w:pos="4680"/>
        <w:tab w:val="right" w:pos="9360"/>
      </w:tabs>
    </w:pPr>
  </w:style>
  <w:style w:type="character" w:customStyle="1" w:styleId="HeaderChar">
    <w:name w:val="Header Char"/>
    <w:basedOn w:val="DefaultParagraphFont"/>
    <w:link w:val="Header"/>
    <w:uiPriority w:val="99"/>
    <w:rsid w:val="00EA6286"/>
  </w:style>
  <w:style w:type="paragraph" w:styleId="Footer">
    <w:name w:val="footer"/>
    <w:basedOn w:val="Normal"/>
    <w:link w:val="FooterChar"/>
    <w:uiPriority w:val="99"/>
    <w:unhideWhenUsed/>
    <w:rsid w:val="00EA6286"/>
    <w:pPr>
      <w:tabs>
        <w:tab w:val="center" w:pos="4680"/>
        <w:tab w:val="right" w:pos="9360"/>
      </w:tabs>
    </w:pPr>
  </w:style>
  <w:style w:type="character" w:customStyle="1" w:styleId="FooterChar">
    <w:name w:val="Footer Char"/>
    <w:basedOn w:val="DefaultParagraphFont"/>
    <w:link w:val="Footer"/>
    <w:uiPriority w:val="99"/>
    <w:rsid w:val="00EA6286"/>
  </w:style>
  <w:style w:type="character" w:styleId="PageNumber">
    <w:name w:val="page number"/>
    <w:basedOn w:val="DefaultParagraphFont"/>
    <w:uiPriority w:val="99"/>
    <w:semiHidden/>
    <w:unhideWhenUsed/>
    <w:rsid w:val="00EA6286"/>
  </w:style>
  <w:style w:type="paragraph" w:styleId="ListParagraph">
    <w:name w:val="List Paragraph"/>
    <w:basedOn w:val="Normal"/>
    <w:uiPriority w:val="34"/>
    <w:qFormat/>
    <w:rsid w:val="00BF1BB3"/>
    <w:pPr>
      <w:ind w:left="720"/>
      <w:contextualSpacing/>
    </w:pPr>
  </w:style>
  <w:style w:type="table" w:styleId="TableGrid">
    <w:name w:val="Table Grid"/>
    <w:basedOn w:val="TableNormal"/>
    <w:uiPriority w:val="39"/>
    <w:rsid w:val="007F47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41ACE"/>
    <w:rPr>
      <w:color w:val="0563C1" w:themeColor="hyperlink"/>
      <w:u w:val="single"/>
    </w:rPr>
  </w:style>
  <w:style w:type="character" w:styleId="UnresolvedMention">
    <w:name w:val="Unresolved Mention"/>
    <w:basedOn w:val="DefaultParagraphFont"/>
    <w:uiPriority w:val="99"/>
    <w:semiHidden/>
    <w:unhideWhenUsed/>
    <w:rsid w:val="00141ACE"/>
    <w:rPr>
      <w:color w:val="605E5C"/>
      <w:shd w:val="clear" w:color="auto" w:fill="E1DFDD"/>
    </w:rPr>
  </w:style>
  <w:style w:type="character" w:styleId="FollowedHyperlink">
    <w:name w:val="FollowedHyperlink"/>
    <w:basedOn w:val="DefaultParagraphFont"/>
    <w:uiPriority w:val="99"/>
    <w:semiHidden/>
    <w:unhideWhenUsed/>
    <w:rsid w:val="00141ACE"/>
    <w:rPr>
      <w:color w:val="954F72" w:themeColor="followedHyperlink"/>
      <w:u w:val="single"/>
    </w:rPr>
  </w:style>
  <w:style w:type="character" w:customStyle="1" w:styleId="Heading1Char">
    <w:name w:val="Heading 1 Char"/>
    <w:basedOn w:val="DefaultParagraphFont"/>
    <w:link w:val="Heading1"/>
    <w:uiPriority w:val="9"/>
    <w:rsid w:val="009D70B7"/>
    <w:rPr>
      <w:rFonts w:ascii="Arial" w:eastAsiaTheme="majorEastAsia" w:hAnsi="Arial" w:cstheme="majorBidi"/>
      <w:color w:val="000000" w:themeColor="text1"/>
      <w:sz w:val="48"/>
      <w:szCs w:val="32"/>
    </w:rPr>
  </w:style>
  <w:style w:type="character" w:customStyle="1" w:styleId="Heading2Char">
    <w:name w:val="Heading 2 Char"/>
    <w:basedOn w:val="DefaultParagraphFont"/>
    <w:link w:val="Heading2"/>
    <w:uiPriority w:val="9"/>
    <w:rsid w:val="009D70B7"/>
    <w:rPr>
      <w:rFonts w:ascii="Arial" w:eastAsiaTheme="majorEastAsia" w:hAnsi="Arial" w:cstheme="majorBidi"/>
      <w:color w:val="2F5496" w:themeColor="accent1" w:themeShade="BF"/>
      <w:sz w:val="32"/>
      <w:szCs w:val="26"/>
    </w:rPr>
  </w:style>
  <w:style w:type="character" w:customStyle="1" w:styleId="Heading3Char">
    <w:name w:val="Heading 3 Char"/>
    <w:basedOn w:val="DefaultParagraphFont"/>
    <w:link w:val="Heading3"/>
    <w:uiPriority w:val="9"/>
    <w:rsid w:val="00486ED3"/>
    <w:rPr>
      <w:rFonts w:ascii="Arial" w:eastAsiaTheme="majorEastAsia" w:hAnsi="Arial" w:cstheme="majorBidi"/>
      <w:color w:val="000000" w:themeColor="text1"/>
      <w:sz w:val="32"/>
    </w:rPr>
  </w:style>
  <w:style w:type="character" w:customStyle="1" w:styleId="Heading4Char">
    <w:name w:val="Heading 4 Char"/>
    <w:basedOn w:val="DefaultParagraphFont"/>
    <w:link w:val="Heading4"/>
    <w:uiPriority w:val="9"/>
    <w:rsid w:val="00486ED3"/>
    <w:rPr>
      <w:rFonts w:asciiTheme="majorHAnsi" w:eastAsiaTheme="majorEastAsia" w:hAnsiTheme="majorHAnsi" w:cstheme="majorBidi"/>
      <w:i/>
      <w:iCs/>
      <w:color w:val="2F5496" w:themeColor="accent1" w:themeShade="BF"/>
    </w:rPr>
  </w:style>
  <w:style w:type="paragraph" w:styleId="Revision">
    <w:name w:val="Revision"/>
    <w:hidden/>
    <w:uiPriority w:val="99"/>
    <w:semiHidden/>
    <w:rsid w:val="009A2996"/>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library.cms.ok.ubc.ca/wp-content/uploads/sites/116/2023/04/20230305_RPT_LibSenate2022_Rev0.pdf"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4347</Words>
  <Characters>24780</Characters>
  <Application>Microsoft Office Word</Application>
  <DocSecurity>12</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2023-09-29T18:18:00Z</dcterms:created>
  <dcterms:modified xsi:type="dcterms:W3CDTF">2023-09-29T18:19:00Z</dcterms:modified>
</cp:coreProperties>
</file>